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rsidP="003823DA">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05C8B">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694556" w:rsidRDefault="003C5E63" w:rsidP="00CB6B94">
            <w:pPr>
              <w:rPr>
                <w:rFonts w:ascii="Arial" w:hAnsi="Arial" w:cs="FrankRuehl"/>
                <w:sz w:val="28"/>
                <w:szCs w:val="28"/>
                <w:highlight w:val="yellow"/>
              </w:rPr>
            </w:pPr>
            <w:r>
              <w:rPr>
                <w:rFonts w:ascii="Arial" w:hAnsi="Arial" w:hint="cs"/>
                <w:b/>
                <w:bCs/>
                <w:rtl/>
              </w:rPr>
              <w:t xml:space="preserve">כב' </w:t>
            </w:r>
            <w:r w:rsidR="00CB6B94">
              <w:rPr>
                <w:rFonts w:ascii="Arial" w:hAnsi="Arial" w:hint="cs"/>
                <w:b/>
                <w:bCs/>
                <w:rtl/>
              </w:rPr>
              <w:t>השופטת</w:t>
            </w:r>
            <w:r>
              <w:rPr>
                <w:rFonts w:ascii="Arial" w:hAnsi="Arial" w:hint="cs"/>
                <w:b/>
                <w:bCs/>
                <w:rtl/>
              </w:rPr>
              <w:t xml:space="preserve"> עפרה גיא</w:t>
            </w:r>
          </w:p>
        </w:tc>
      </w:tr>
      <w:tr w:rsidR="00694556">
        <w:trPr>
          <w:jc w:val="center"/>
        </w:trPr>
        <w:tc>
          <w:tcPr>
            <w:tcW w:w="3249" w:type="dxa"/>
            <w:gridSpan w:val="2"/>
          </w:tcPr>
          <w:p w:rsidR="00694556" w:rsidRDefault="00694556">
            <w:pPr>
              <w:bidi w:val="0"/>
              <w:jc w:val="right"/>
              <w:rPr>
                <w:rFonts w:ascii="Arial" w:hAnsi="Arial"/>
                <w:b/>
                <w:bCs/>
                <w:noProof w:val="0"/>
                <w:sz w:val="26"/>
                <w:szCs w:val="26"/>
              </w:rPr>
            </w:pPr>
          </w:p>
          <w:sdt>
            <w:sdtPr>
              <w:alias w:val="1180"/>
              <w:tag w:val="1180"/>
              <w:id w:val="987746940"/>
              <w:text w:multiLine="1"/>
            </w:sdtPr>
            <w:sdtEndPr/>
            <w:sdtContent>
              <w:p w:rsidR="001F6E5E" w:rsidRDefault="006A2335">
                <w:pPr>
                  <w:bidi w:val="0"/>
                  <w:jc w:val="right"/>
                  <w:rPr>
                    <w:rFonts w:ascii="Arial" w:hAnsi="Arial"/>
                    <w:b/>
                    <w:bCs/>
                    <w:noProof w:val="0"/>
                    <w:sz w:val="26"/>
                    <w:szCs w:val="26"/>
                    <w:rtl/>
                  </w:rPr>
                </w:pPr>
                <w:r>
                  <w:rPr>
                    <w:rFonts w:ascii="Arial" w:hAnsi="Arial"/>
                    <w:b/>
                    <w:bCs/>
                    <w:noProof w:val="0"/>
                    <w:sz w:val="26"/>
                    <w:szCs w:val="26"/>
                    <w:rtl/>
                  </w:rPr>
                  <w:t>תובע</w:t>
                </w:r>
                <w:r>
                  <w:rPr>
                    <w:rFonts w:ascii="Arial" w:hAnsi="Arial" w:hint="cs"/>
                    <w:b/>
                    <w:bCs/>
                    <w:noProof w:val="0"/>
                    <w:sz w:val="26"/>
                    <w:szCs w:val="26"/>
                    <w:rtl/>
                  </w:rPr>
                  <w:t>ת</w:t>
                </w:r>
              </w:p>
            </w:sdtContent>
          </w:sdt>
        </w:tc>
        <w:tc>
          <w:tcPr>
            <w:tcW w:w="5571" w:type="dxa"/>
          </w:tcPr>
          <w:p w:rsidR="00694556" w:rsidRDefault="00694556">
            <w:pPr>
              <w:rPr>
                <w:rFonts w:ascii="Arial" w:hAnsi="Arial"/>
                <w:b/>
                <w:bCs/>
                <w:noProof w:val="0"/>
                <w:sz w:val="26"/>
                <w:szCs w:val="26"/>
              </w:rPr>
            </w:pPr>
          </w:p>
          <w:p w:rsidR="00694556" w:rsidRDefault="008A5EFD" w:rsidP="00A35AFB">
            <w:pPr>
              <w:rPr>
                <w:b/>
                <w:bCs/>
                <w:noProof w:val="0"/>
                <w:sz w:val="26"/>
                <w:szCs w:val="26"/>
              </w:rPr>
            </w:pPr>
            <w:sdt>
              <w:sdtPr>
                <w:rPr>
                  <w:rFonts w:ascii="Arial" w:hAnsi="Arial"/>
                  <w:b/>
                  <w:bCs/>
                  <w:noProof w:val="0"/>
                  <w:sz w:val="26"/>
                  <w:szCs w:val="26"/>
                  <w:rtl/>
                </w:rPr>
                <w:alias w:val="1478"/>
                <w:tag w:val="1478"/>
                <w:id w:val="-555556540"/>
                <w:text w:multiLine="1"/>
              </w:sdtPr>
              <w:sdtEndPr/>
              <w:sdtContent>
                <w:r w:rsidR="00A35AFB">
                  <w:rPr>
                    <w:rFonts w:ascii="Arial" w:hAnsi="Arial" w:hint="cs"/>
                    <w:b/>
                    <w:bCs/>
                    <w:noProof w:val="0"/>
                    <w:sz w:val="26"/>
                    <w:szCs w:val="26"/>
                    <w:rtl/>
                  </w:rPr>
                  <w:t>א'.א'</w:t>
                </w:r>
              </w:sdtContent>
            </w:sdt>
            <w:r w:rsidR="00903DB5" w:rsidRPr="00903DB5">
              <w:rPr>
                <w:rFonts w:ascii="Arial" w:hAnsi="Arial" w:hint="cs"/>
                <w:b/>
                <w:bCs/>
                <w:noProof w:val="0"/>
                <w:sz w:val="26"/>
                <w:szCs w:val="26"/>
                <w:rtl/>
              </w:rPr>
              <w:t xml:space="preserve"> </w:t>
            </w:r>
            <w:sdt>
              <w:sdtPr>
                <w:rPr>
                  <w:rFonts w:ascii="Arial" w:hAnsi="Arial" w:hint="cs"/>
                  <w:b/>
                  <w:bCs/>
                  <w:noProof w:val="0"/>
                  <w:sz w:val="26"/>
                  <w:szCs w:val="26"/>
                  <w:rtl/>
                </w:rPr>
                <w:alias w:val="2316"/>
                <w:tag w:val="2316"/>
                <w:id w:val="1663662550"/>
                <w:text w:multiLine="1"/>
              </w:sdtPr>
              <w:sdtEndPr/>
              <w:sdtContent>
                <w:r w:rsidR="006A2335">
                  <w:rPr>
                    <w:rFonts w:ascii="Arial" w:hAnsi="Arial"/>
                    <w:b/>
                    <w:bCs/>
                    <w:noProof w:val="0"/>
                    <w:sz w:val="26"/>
                    <w:szCs w:val="26"/>
                    <w:rtl/>
                  </w:rPr>
                  <w:br/>
                </w:r>
                <w:r w:rsidR="006A2335">
                  <w:rPr>
                    <w:rFonts w:ascii="Arial" w:hAnsi="Arial" w:hint="cs"/>
                    <w:b/>
                    <w:bCs/>
                    <w:noProof w:val="0"/>
                    <w:sz w:val="26"/>
                    <w:szCs w:val="26"/>
                    <w:rtl/>
                  </w:rPr>
                  <w:t>באמצעות בא כוחה- עו"ד גיל שחף</w:t>
                </w:r>
              </w:sdtContent>
            </w:sdt>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694556">
            <w:pPr>
              <w:rPr>
                <w:rFonts w:ascii="Arial" w:hAnsi="Arial"/>
                <w:b/>
                <w:bCs/>
                <w:noProof w:val="0"/>
                <w:sz w:val="26"/>
                <w:szCs w:val="26"/>
                <w:rtl/>
              </w:rPr>
            </w:pPr>
          </w:p>
          <w:p w:rsidR="00694556" w:rsidRDefault="008A5EFD">
            <w:pPr>
              <w:rPr>
                <w:rFonts w:ascii="Arial" w:hAnsi="Arial"/>
                <w:b/>
                <w:bCs/>
                <w:noProof w:val="0"/>
                <w:sz w:val="26"/>
                <w:szCs w:val="26"/>
              </w:rPr>
            </w:pPr>
            <w:sdt>
              <w:sdtPr>
                <w:rPr>
                  <w:rtl/>
                </w:rPr>
                <w:alias w:val="1184"/>
                <w:tag w:val="1184"/>
                <w:id w:val="-192070881"/>
                <w:text w:multiLine="1"/>
              </w:sdtPr>
              <w:sdtEndPr/>
              <w:sdtContent>
                <w:r w:rsidR="006A2335">
                  <w:rPr>
                    <w:rFonts w:ascii="Arial" w:hAnsi="Arial"/>
                    <w:b/>
                    <w:bCs/>
                    <w:noProof w:val="0"/>
                    <w:sz w:val="26"/>
                    <w:szCs w:val="26"/>
                    <w:rtl/>
                  </w:rPr>
                  <w:t>נתבע</w:t>
                </w:r>
              </w:sdtContent>
            </w:sdt>
          </w:p>
        </w:tc>
        <w:tc>
          <w:tcPr>
            <w:tcW w:w="5571" w:type="dxa"/>
          </w:tcPr>
          <w:p w:rsidR="00694556" w:rsidRDefault="00694556">
            <w:pPr>
              <w:rPr>
                <w:rFonts w:ascii="Arial" w:hAnsi="Arial"/>
                <w:b/>
                <w:bCs/>
                <w:noProof w:val="0"/>
                <w:sz w:val="26"/>
                <w:szCs w:val="26"/>
                <w:rtl/>
              </w:rPr>
            </w:pPr>
          </w:p>
          <w:p w:rsidR="00694556" w:rsidRDefault="008A5EFD" w:rsidP="00A35AFB">
            <w:pPr>
              <w:rPr>
                <w:b/>
                <w:bCs/>
                <w:noProof w:val="0"/>
                <w:sz w:val="26"/>
                <w:szCs w:val="26"/>
                <w:rtl/>
              </w:rPr>
            </w:pPr>
            <w:sdt>
              <w:sdtPr>
                <w:rPr>
                  <w:rFonts w:ascii="Arial" w:hAnsi="Arial" w:hint="cs"/>
                  <w:b/>
                  <w:bCs/>
                  <w:noProof w:val="0"/>
                  <w:sz w:val="26"/>
                  <w:szCs w:val="26"/>
                  <w:rtl/>
                </w:rPr>
                <w:alias w:val="2318"/>
                <w:tag w:val="2318"/>
                <w:id w:val="1271587229"/>
                <w:text w:multiLine="1"/>
              </w:sdtPr>
              <w:sdtEndPr/>
              <w:sdtContent>
                <w:r w:rsidR="00A35AFB">
                  <w:rPr>
                    <w:rFonts w:ascii="Arial" w:hAnsi="Arial" w:hint="cs"/>
                    <w:b/>
                    <w:bCs/>
                    <w:noProof w:val="0"/>
                    <w:sz w:val="26"/>
                    <w:szCs w:val="26"/>
                    <w:rtl/>
                  </w:rPr>
                  <w:t>ש'.א'</w:t>
                </w:r>
                <w:r w:rsidR="006A2335">
                  <w:rPr>
                    <w:rFonts w:ascii="Arial" w:hAnsi="Arial"/>
                    <w:b/>
                    <w:bCs/>
                    <w:noProof w:val="0"/>
                    <w:sz w:val="26"/>
                    <w:szCs w:val="26"/>
                    <w:rtl/>
                  </w:rPr>
                  <w:br/>
                </w:r>
                <w:r w:rsidR="006A2335">
                  <w:rPr>
                    <w:rFonts w:ascii="Arial" w:hAnsi="Arial" w:hint="cs"/>
                    <w:b/>
                    <w:bCs/>
                    <w:noProof w:val="0"/>
                    <w:sz w:val="26"/>
                    <w:szCs w:val="26"/>
                    <w:rtl/>
                  </w:rPr>
                  <w:t>באמצעות בא כוחו- עו"ד חיים בן יגאל</w:t>
                </w:r>
              </w:sdtContent>
            </w:sdt>
          </w:p>
        </w:tc>
      </w:tr>
    </w:tbl>
    <w:p w:rsidR="00694556" w:rsidRDefault="00694556" w:rsidP="003823DA">
      <w:pPr>
        <w:suppressLineNumbers/>
      </w:pPr>
    </w:p>
    <w:p w:rsidR="00694556" w:rsidRDefault="00694556"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77517B" w:rsidRDefault="0077517B" w:rsidP="00996252">
      <w:pPr>
        <w:spacing w:line="360" w:lineRule="auto"/>
        <w:jc w:val="both"/>
        <w:rPr>
          <w:rFonts w:ascii="Arial" w:hAnsi="Arial"/>
          <w:noProof w:val="0"/>
          <w:rtl/>
        </w:rPr>
      </w:pPr>
      <w:r>
        <w:rPr>
          <w:rFonts w:ascii="Arial" w:hAnsi="Arial" w:hint="cs"/>
          <w:noProof w:val="0"/>
          <w:rtl/>
        </w:rPr>
        <w:t xml:space="preserve">עניינה של התובענה מזונות </w:t>
      </w:r>
      <w:r w:rsidR="00996252">
        <w:rPr>
          <w:rFonts w:ascii="Arial" w:hAnsi="Arial" w:hint="cs"/>
          <w:noProof w:val="0"/>
          <w:rtl/>
        </w:rPr>
        <w:t>ילדיהם הקטינים של הצדדים ילידי</w:t>
      </w:r>
      <w:r>
        <w:rPr>
          <w:rFonts w:ascii="Arial" w:hAnsi="Arial" w:hint="cs"/>
          <w:noProof w:val="0"/>
          <w:rtl/>
        </w:rPr>
        <w:t xml:space="preserve"> 15/12/2017 ו- 24/12/19.</w:t>
      </w:r>
    </w:p>
    <w:p w:rsidR="0077517B" w:rsidRDefault="0077517B">
      <w:pPr>
        <w:spacing w:line="360" w:lineRule="auto"/>
        <w:jc w:val="both"/>
        <w:rPr>
          <w:rFonts w:ascii="Arial" w:hAnsi="Arial"/>
          <w:noProof w:val="0"/>
          <w:rtl/>
        </w:rPr>
      </w:pPr>
    </w:p>
    <w:p w:rsidR="0077517B" w:rsidRDefault="0077517B">
      <w:pPr>
        <w:spacing w:line="360" w:lineRule="auto"/>
        <w:jc w:val="both"/>
        <w:rPr>
          <w:rFonts w:ascii="Arial" w:hAnsi="Arial"/>
          <w:b/>
          <w:bCs/>
          <w:noProof w:val="0"/>
          <w:u w:val="single"/>
          <w:rtl/>
        </w:rPr>
      </w:pPr>
      <w:r>
        <w:rPr>
          <w:rFonts w:ascii="Arial" w:hAnsi="Arial" w:hint="cs"/>
          <w:b/>
          <w:bCs/>
          <w:noProof w:val="0"/>
          <w:u w:val="single"/>
          <w:rtl/>
        </w:rPr>
        <w:t>רקע ועובדות שאינן במחלוקת</w:t>
      </w:r>
    </w:p>
    <w:p w:rsidR="0077517B" w:rsidRDefault="0077517B">
      <w:pPr>
        <w:spacing w:line="360" w:lineRule="auto"/>
        <w:jc w:val="both"/>
        <w:rPr>
          <w:rFonts w:ascii="Arial" w:hAnsi="Arial"/>
          <w:b/>
          <w:bCs/>
          <w:noProof w:val="0"/>
          <w:u w:val="single"/>
          <w:rtl/>
        </w:rPr>
      </w:pPr>
    </w:p>
    <w:p w:rsidR="0077517B" w:rsidRDefault="0087581F" w:rsidP="0077517B">
      <w:pPr>
        <w:pStyle w:val="ad"/>
        <w:numPr>
          <w:ilvl w:val="0"/>
          <w:numId w:val="1"/>
        </w:numPr>
        <w:spacing w:line="360" w:lineRule="auto"/>
        <w:jc w:val="both"/>
        <w:rPr>
          <w:rFonts w:ascii="Arial" w:hAnsi="Arial"/>
          <w:noProof w:val="0"/>
        </w:rPr>
      </w:pPr>
      <w:r>
        <w:rPr>
          <w:rFonts w:ascii="Arial" w:hAnsi="Arial" w:hint="cs"/>
          <w:noProof w:val="0"/>
          <w:rtl/>
        </w:rPr>
        <w:t xml:space="preserve">הצדדים יהודים ונישאו </w:t>
      </w:r>
      <w:r w:rsidR="0077517B">
        <w:rPr>
          <w:rFonts w:ascii="Arial" w:hAnsi="Arial" w:hint="cs"/>
          <w:noProof w:val="0"/>
          <w:rtl/>
        </w:rPr>
        <w:t>כדמו"י ביום 12/11/2015 ומ</w:t>
      </w:r>
      <w:r w:rsidR="007568A7">
        <w:rPr>
          <w:rFonts w:ascii="Arial" w:hAnsi="Arial" w:hint="cs"/>
          <w:noProof w:val="0"/>
          <w:rtl/>
        </w:rPr>
        <w:t>נישואיהם</w:t>
      </w:r>
      <w:r w:rsidR="00996252">
        <w:rPr>
          <w:rFonts w:ascii="Arial" w:hAnsi="Arial" w:hint="cs"/>
          <w:noProof w:val="0"/>
          <w:rtl/>
        </w:rPr>
        <w:t xml:space="preserve"> נולדו שני הקטינים בן ובת</w:t>
      </w:r>
      <w:r w:rsidR="006078F3">
        <w:rPr>
          <w:rFonts w:ascii="Arial" w:hAnsi="Arial" w:hint="cs"/>
          <w:noProof w:val="0"/>
          <w:rtl/>
        </w:rPr>
        <w:t>.</w:t>
      </w:r>
    </w:p>
    <w:p w:rsidR="001C5183" w:rsidRDefault="001C5183" w:rsidP="001C5183">
      <w:pPr>
        <w:pStyle w:val="ad"/>
        <w:spacing w:line="360" w:lineRule="auto"/>
        <w:jc w:val="both"/>
        <w:rPr>
          <w:rFonts w:ascii="Arial" w:hAnsi="Arial"/>
          <w:noProof w:val="0"/>
        </w:rPr>
      </w:pPr>
    </w:p>
    <w:p w:rsidR="006078F3" w:rsidRDefault="006078F3" w:rsidP="0077517B">
      <w:pPr>
        <w:pStyle w:val="ad"/>
        <w:numPr>
          <w:ilvl w:val="0"/>
          <w:numId w:val="1"/>
        </w:numPr>
        <w:spacing w:line="360" w:lineRule="auto"/>
        <w:jc w:val="both"/>
        <w:rPr>
          <w:rFonts w:ascii="Arial" w:hAnsi="Arial"/>
          <w:noProof w:val="0"/>
        </w:rPr>
      </w:pPr>
      <w:r>
        <w:rPr>
          <w:rFonts w:ascii="Arial" w:hAnsi="Arial" w:hint="cs"/>
          <w:noProof w:val="0"/>
          <w:rtl/>
        </w:rPr>
        <w:t>התובעת</w:t>
      </w:r>
      <w:r w:rsidR="007568A7">
        <w:rPr>
          <w:rFonts w:ascii="Arial" w:hAnsi="Arial" w:hint="cs"/>
          <w:noProof w:val="0"/>
          <w:rtl/>
        </w:rPr>
        <w:t xml:space="preserve"> (להלן: "</w:t>
      </w:r>
      <w:r w:rsidR="007568A7">
        <w:rPr>
          <w:rFonts w:ascii="Arial" w:hAnsi="Arial" w:hint="cs"/>
          <w:b/>
          <w:bCs/>
          <w:noProof w:val="0"/>
          <w:rtl/>
        </w:rPr>
        <w:t>האישה</w:t>
      </w:r>
      <w:r w:rsidR="007568A7">
        <w:rPr>
          <w:rFonts w:ascii="Arial" w:hAnsi="Arial" w:hint="cs"/>
          <w:noProof w:val="0"/>
          <w:rtl/>
        </w:rPr>
        <w:t>" ו/או "</w:t>
      </w:r>
      <w:r w:rsidR="007568A7">
        <w:rPr>
          <w:rFonts w:ascii="Arial" w:hAnsi="Arial" w:hint="cs"/>
          <w:b/>
          <w:bCs/>
          <w:noProof w:val="0"/>
          <w:rtl/>
        </w:rPr>
        <w:t>האם"</w:t>
      </w:r>
      <w:r w:rsidR="007568A7">
        <w:rPr>
          <w:rFonts w:ascii="Arial" w:hAnsi="Arial" w:hint="cs"/>
          <w:noProof w:val="0"/>
          <w:rtl/>
        </w:rPr>
        <w:t>)</w:t>
      </w:r>
      <w:r>
        <w:rPr>
          <w:rFonts w:ascii="Arial" w:hAnsi="Arial" w:hint="cs"/>
          <w:noProof w:val="0"/>
          <w:rtl/>
        </w:rPr>
        <w:t xml:space="preserve"> כלכלנית במקצועה ואילו הנתבע </w:t>
      </w:r>
      <w:r w:rsidR="007568A7">
        <w:rPr>
          <w:rFonts w:ascii="Arial" w:hAnsi="Arial" w:hint="cs"/>
          <w:noProof w:val="0"/>
          <w:rtl/>
        </w:rPr>
        <w:t xml:space="preserve">(להלן" </w:t>
      </w:r>
      <w:r w:rsidR="007568A7" w:rsidRPr="007568A7">
        <w:rPr>
          <w:rFonts w:ascii="Arial" w:hAnsi="Arial" w:hint="cs"/>
          <w:noProof w:val="0"/>
          <w:rtl/>
        </w:rPr>
        <w:t>האיש</w:t>
      </w:r>
      <w:r w:rsidR="007568A7">
        <w:rPr>
          <w:rFonts w:ascii="Arial" w:hAnsi="Arial" w:hint="cs"/>
          <w:noProof w:val="0"/>
          <w:rtl/>
        </w:rPr>
        <w:t>" ו/או "</w:t>
      </w:r>
      <w:r w:rsidR="007568A7">
        <w:rPr>
          <w:rFonts w:ascii="Arial" w:hAnsi="Arial" w:hint="cs"/>
          <w:b/>
          <w:bCs/>
          <w:noProof w:val="0"/>
          <w:rtl/>
        </w:rPr>
        <w:t xml:space="preserve">האב") </w:t>
      </w:r>
      <w:r w:rsidRPr="007568A7">
        <w:rPr>
          <w:rFonts w:ascii="Arial" w:hAnsi="Arial" w:hint="cs"/>
          <w:noProof w:val="0"/>
          <w:rtl/>
        </w:rPr>
        <w:t>עבד</w:t>
      </w:r>
      <w:r>
        <w:rPr>
          <w:rFonts w:ascii="Arial" w:hAnsi="Arial" w:hint="cs"/>
          <w:noProof w:val="0"/>
          <w:rtl/>
        </w:rPr>
        <w:t xml:space="preserve"> בעברו כמציל והצדדים נפרדו </w:t>
      </w:r>
      <w:r w:rsidR="007568A7">
        <w:rPr>
          <w:rFonts w:ascii="Arial" w:hAnsi="Arial" w:hint="cs"/>
          <w:noProof w:val="0"/>
          <w:rtl/>
        </w:rPr>
        <w:t xml:space="preserve">בדצמבר 2021 </w:t>
      </w:r>
      <w:r>
        <w:rPr>
          <w:rFonts w:ascii="Arial" w:hAnsi="Arial" w:hint="cs"/>
          <w:noProof w:val="0"/>
          <w:rtl/>
        </w:rPr>
        <w:t>על רקע משבר נפשי שפקד את הנתבע.</w:t>
      </w:r>
    </w:p>
    <w:p w:rsidR="001C5183" w:rsidRPr="007568A7" w:rsidRDefault="001C5183" w:rsidP="001C5183">
      <w:pPr>
        <w:spacing w:line="360" w:lineRule="auto"/>
        <w:jc w:val="both"/>
        <w:rPr>
          <w:rFonts w:ascii="Arial" w:hAnsi="Arial"/>
          <w:noProof w:val="0"/>
        </w:rPr>
      </w:pPr>
    </w:p>
    <w:p w:rsidR="006078F3" w:rsidRDefault="006078F3" w:rsidP="0077517B">
      <w:pPr>
        <w:pStyle w:val="ad"/>
        <w:numPr>
          <w:ilvl w:val="0"/>
          <w:numId w:val="1"/>
        </w:numPr>
        <w:spacing w:line="360" w:lineRule="auto"/>
        <w:jc w:val="both"/>
        <w:rPr>
          <w:rFonts w:ascii="Arial" w:hAnsi="Arial"/>
          <w:noProof w:val="0"/>
        </w:rPr>
      </w:pPr>
      <w:r>
        <w:rPr>
          <w:rFonts w:ascii="Arial" w:hAnsi="Arial" w:hint="cs"/>
          <w:noProof w:val="0"/>
          <w:rtl/>
        </w:rPr>
        <w:t>בעניינם של הצדדים הוגשו מספר תביעות ביניהן תביעה</w:t>
      </w:r>
      <w:r w:rsidR="007568A7">
        <w:rPr>
          <w:rFonts w:ascii="Arial" w:hAnsi="Arial" w:hint="cs"/>
          <w:noProof w:val="0"/>
          <w:rtl/>
        </w:rPr>
        <w:t xml:space="preserve"> למזונות; רכושית; אחריות הורית; מניעת הטרדה מאיימת ו</w:t>
      </w:r>
      <w:r w:rsidR="006F546B">
        <w:rPr>
          <w:rFonts w:ascii="Arial" w:hAnsi="Arial" w:hint="cs"/>
          <w:noProof w:val="0"/>
          <w:rtl/>
        </w:rPr>
        <w:t xml:space="preserve">תביעה נזיקית. כיום </w:t>
      </w:r>
      <w:r>
        <w:rPr>
          <w:rFonts w:ascii="Arial" w:hAnsi="Arial" w:hint="cs"/>
          <w:noProof w:val="0"/>
          <w:rtl/>
        </w:rPr>
        <w:t xml:space="preserve">הסכסוך בין הצדדים ממשיך להתנהל בין הצדדים בעצימות גבוהה על רקע טענות האישה בדבר מצבו הנפשי </w:t>
      </w:r>
      <w:r w:rsidR="007568A7">
        <w:rPr>
          <w:rFonts w:ascii="Arial" w:hAnsi="Arial" w:hint="cs"/>
          <w:noProof w:val="0"/>
          <w:rtl/>
        </w:rPr>
        <w:t xml:space="preserve">המורכב </w:t>
      </w:r>
      <w:r>
        <w:rPr>
          <w:rFonts w:ascii="Arial" w:hAnsi="Arial" w:hint="cs"/>
          <w:noProof w:val="0"/>
          <w:rtl/>
        </w:rPr>
        <w:t>של האיש.</w:t>
      </w:r>
    </w:p>
    <w:p w:rsidR="001C5183" w:rsidRPr="001C5183" w:rsidRDefault="001C5183" w:rsidP="001C5183">
      <w:pPr>
        <w:spacing w:line="360" w:lineRule="auto"/>
        <w:jc w:val="both"/>
        <w:rPr>
          <w:rFonts w:ascii="Arial" w:hAnsi="Arial"/>
          <w:noProof w:val="0"/>
        </w:rPr>
      </w:pPr>
    </w:p>
    <w:p w:rsidR="006F546B" w:rsidRDefault="006078F3" w:rsidP="005C228A">
      <w:pPr>
        <w:pStyle w:val="ad"/>
        <w:numPr>
          <w:ilvl w:val="0"/>
          <w:numId w:val="1"/>
        </w:numPr>
        <w:spacing w:line="360" w:lineRule="auto"/>
        <w:jc w:val="both"/>
        <w:rPr>
          <w:rFonts w:ascii="Arial" w:hAnsi="Arial"/>
          <w:noProof w:val="0"/>
        </w:rPr>
      </w:pPr>
      <w:r>
        <w:rPr>
          <w:rFonts w:ascii="Arial" w:hAnsi="Arial" w:hint="cs"/>
          <w:noProof w:val="0"/>
          <w:rtl/>
        </w:rPr>
        <w:t xml:space="preserve">המפגשים </w:t>
      </w:r>
      <w:r w:rsidR="00996252">
        <w:rPr>
          <w:rFonts w:ascii="Arial" w:hAnsi="Arial" w:hint="cs"/>
          <w:noProof w:val="0"/>
          <w:rtl/>
        </w:rPr>
        <w:t>בין האב לקטינים</w:t>
      </w:r>
      <w:r>
        <w:rPr>
          <w:rFonts w:ascii="Arial" w:hAnsi="Arial" w:hint="cs"/>
          <w:noProof w:val="0"/>
          <w:rtl/>
        </w:rPr>
        <w:t xml:space="preserve"> התקיימו תחילה תחת פיקוח במרכז הקשר; לאחר מכן ובהתאם להמלצת הע</w:t>
      </w:r>
      <w:r w:rsidR="0005086E">
        <w:rPr>
          <w:rFonts w:ascii="Arial" w:hAnsi="Arial" w:hint="cs"/>
          <w:noProof w:val="0"/>
          <w:rtl/>
        </w:rPr>
        <w:t>ו"ס התקיימו מפגשים בבית סבתו של האב</w:t>
      </w:r>
      <w:r w:rsidR="006F546B">
        <w:rPr>
          <w:rFonts w:ascii="Arial" w:hAnsi="Arial" w:hint="cs"/>
          <w:noProof w:val="0"/>
          <w:rtl/>
        </w:rPr>
        <w:t>. לאחרונה</w:t>
      </w:r>
      <w:r w:rsidR="001C5183">
        <w:rPr>
          <w:rFonts w:ascii="Arial" w:hAnsi="Arial" w:hint="cs"/>
          <w:noProof w:val="0"/>
          <w:rtl/>
        </w:rPr>
        <w:t xml:space="preserve"> המפגשים הועברו למרכז הקשר נוכח טענותיה הקשות של האם על התנהגותו במחיצת הילדים וברקע סירובם ללכת לבי</w:t>
      </w:r>
      <w:r w:rsidR="007568A7">
        <w:rPr>
          <w:rFonts w:ascii="Arial" w:hAnsi="Arial" w:hint="cs"/>
          <w:noProof w:val="0"/>
          <w:rtl/>
        </w:rPr>
        <w:t>תו</w:t>
      </w:r>
      <w:r w:rsidR="001C5183">
        <w:rPr>
          <w:rFonts w:ascii="Arial" w:hAnsi="Arial" w:hint="cs"/>
          <w:noProof w:val="0"/>
          <w:rtl/>
        </w:rPr>
        <w:t>.</w:t>
      </w:r>
      <w:r w:rsidR="007568A7">
        <w:rPr>
          <w:rFonts w:ascii="Arial" w:hAnsi="Arial" w:hint="cs"/>
          <w:noProof w:val="0"/>
          <w:rtl/>
        </w:rPr>
        <w:t xml:space="preserve"> </w:t>
      </w:r>
    </w:p>
    <w:p w:rsidR="006F546B" w:rsidRPr="006F546B" w:rsidRDefault="006F546B" w:rsidP="006F546B">
      <w:pPr>
        <w:pStyle w:val="ad"/>
        <w:rPr>
          <w:rFonts w:ascii="Arial" w:hAnsi="Arial"/>
          <w:noProof w:val="0"/>
          <w:rtl/>
        </w:rPr>
      </w:pPr>
    </w:p>
    <w:p w:rsidR="004167D9" w:rsidRDefault="007568A7" w:rsidP="006F546B">
      <w:pPr>
        <w:pStyle w:val="ad"/>
        <w:spacing w:line="360" w:lineRule="auto"/>
        <w:jc w:val="both"/>
        <w:rPr>
          <w:rFonts w:ascii="Arial" w:hAnsi="Arial"/>
          <w:noProof w:val="0"/>
          <w:rtl/>
        </w:rPr>
      </w:pPr>
      <w:r>
        <w:rPr>
          <w:rFonts w:ascii="Arial" w:hAnsi="Arial" w:hint="cs"/>
          <w:noProof w:val="0"/>
          <w:rtl/>
        </w:rPr>
        <w:t xml:space="preserve">מתסקיר משלים שהוגש לתיק ביום 19/05/2024 </w:t>
      </w:r>
      <w:r w:rsidR="00893D0A">
        <w:rPr>
          <w:rFonts w:ascii="Arial" w:hAnsi="Arial" w:hint="cs"/>
          <w:noProof w:val="0"/>
          <w:rtl/>
        </w:rPr>
        <w:t xml:space="preserve">עולה כי האיש אובחן בעבר במצב דכאוני עם מרכיב חרדתי כאשר אינו מהווה סיכון לילדיו ועם הזמן מצבו השתפר כעולה מחוות דעת פסיכיאטרית שהוגשה. </w:t>
      </w:r>
    </w:p>
    <w:p w:rsidR="004167D9" w:rsidRDefault="004167D9" w:rsidP="006F546B">
      <w:pPr>
        <w:pStyle w:val="ad"/>
        <w:spacing w:line="360" w:lineRule="auto"/>
        <w:jc w:val="both"/>
        <w:rPr>
          <w:rFonts w:ascii="Arial" w:hAnsi="Arial"/>
          <w:noProof w:val="0"/>
          <w:rtl/>
        </w:rPr>
      </w:pPr>
    </w:p>
    <w:p w:rsidR="004167D9" w:rsidRDefault="00893D0A" w:rsidP="006F546B">
      <w:pPr>
        <w:pStyle w:val="ad"/>
        <w:spacing w:line="360" w:lineRule="auto"/>
        <w:jc w:val="both"/>
        <w:rPr>
          <w:rFonts w:ascii="Arial" w:hAnsi="Arial"/>
          <w:noProof w:val="0"/>
          <w:rtl/>
        </w:rPr>
      </w:pPr>
      <w:r>
        <w:rPr>
          <w:rFonts w:ascii="Arial" w:hAnsi="Arial" w:hint="cs"/>
          <w:noProof w:val="0"/>
          <w:rtl/>
        </w:rPr>
        <w:lastRenderedPageBreak/>
        <w:t>עם זאת, לאור דיווחים מהחודשים האחרונים על התנהגות מטרידה מצידו ותלונות האם,  התכנסה ועדת תסקירים. בסופו של יום ועל אף דיווחים על כך שהאב עבר להתגורר לבדו והחל לעבוד, האישה הביעה חשש מפניו</w:t>
      </w:r>
      <w:r w:rsidR="005C228A">
        <w:rPr>
          <w:rFonts w:ascii="Arial" w:hAnsi="Arial" w:hint="cs"/>
          <w:noProof w:val="0"/>
          <w:rtl/>
        </w:rPr>
        <w:t xml:space="preserve"> ועתרה להוצאת צווי הרחקה כנגדו. </w:t>
      </w:r>
    </w:p>
    <w:p w:rsidR="004167D9" w:rsidRDefault="004167D9" w:rsidP="006F546B">
      <w:pPr>
        <w:pStyle w:val="ad"/>
        <w:spacing w:line="360" w:lineRule="auto"/>
        <w:jc w:val="both"/>
        <w:rPr>
          <w:rFonts w:ascii="Arial" w:hAnsi="Arial"/>
          <w:noProof w:val="0"/>
          <w:rtl/>
        </w:rPr>
      </w:pPr>
    </w:p>
    <w:p w:rsidR="006078F3" w:rsidRDefault="005C228A" w:rsidP="006F546B">
      <w:pPr>
        <w:pStyle w:val="ad"/>
        <w:spacing w:line="360" w:lineRule="auto"/>
        <w:jc w:val="both"/>
        <w:rPr>
          <w:rFonts w:ascii="Arial" w:hAnsi="Arial"/>
          <w:noProof w:val="0"/>
        </w:rPr>
      </w:pPr>
      <w:r>
        <w:rPr>
          <w:rFonts w:ascii="Arial" w:hAnsi="Arial" w:hint="cs"/>
          <w:noProof w:val="0"/>
          <w:rtl/>
        </w:rPr>
        <w:t>על רקע זה, לאחרונה הושהו המפגשים בין האב לקטינים. בהמלצות התסקיר המשלים, המליצה העו"ס לבצע לאב הערכה פסיכיאטרית בטרם יחלו המפגשים בינו לבין הקטינים במרכז הקשר ולבצע אבחון פסיכודיאגנוסטי לאב.</w:t>
      </w:r>
      <w:r w:rsidR="00893D0A">
        <w:rPr>
          <w:rFonts w:ascii="Arial" w:hAnsi="Arial" w:hint="cs"/>
          <w:noProof w:val="0"/>
          <w:rtl/>
        </w:rPr>
        <w:t xml:space="preserve"> </w:t>
      </w:r>
    </w:p>
    <w:p w:rsidR="001C5183" w:rsidRPr="001C5183" w:rsidRDefault="001C5183" w:rsidP="001C5183">
      <w:pPr>
        <w:spacing w:line="360" w:lineRule="auto"/>
        <w:jc w:val="both"/>
        <w:rPr>
          <w:rFonts w:ascii="Arial" w:hAnsi="Arial"/>
          <w:noProof w:val="0"/>
        </w:rPr>
      </w:pPr>
    </w:p>
    <w:p w:rsidR="001C5183" w:rsidRDefault="001C5183" w:rsidP="0077517B">
      <w:pPr>
        <w:pStyle w:val="ad"/>
        <w:numPr>
          <w:ilvl w:val="0"/>
          <w:numId w:val="1"/>
        </w:numPr>
        <w:spacing w:line="360" w:lineRule="auto"/>
        <w:jc w:val="both"/>
        <w:rPr>
          <w:rFonts w:ascii="Arial" w:hAnsi="Arial"/>
          <w:noProof w:val="0"/>
        </w:rPr>
      </w:pPr>
      <w:r>
        <w:rPr>
          <w:rFonts w:ascii="Arial" w:hAnsi="Arial" w:hint="cs"/>
          <w:noProof w:val="0"/>
          <w:rtl/>
        </w:rPr>
        <w:t xml:space="preserve">ביום 15/06/2024 </w:t>
      </w:r>
      <w:r w:rsidR="00996252">
        <w:rPr>
          <w:rFonts w:ascii="Arial" w:hAnsi="Arial" w:hint="cs"/>
          <w:noProof w:val="0"/>
          <w:rtl/>
        </w:rPr>
        <w:t>נקבעו מזונות זמניים עבור הקטינים</w:t>
      </w:r>
      <w:r>
        <w:rPr>
          <w:rFonts w:ascii="Arial" w:hAnsi="Arial" w:hint="cs"/>
          <w:noProof w:val="0"/>
          <w:rtl/>
        </w:rPr>
        <w:t xml:space="preserve">. </w:t>
      </w:r>
      <w:r w:rsidR="00996252">
        <w:rPr>
          <w:rFonts w:ascii="Arial" w:hAnsi="Arial" w:hint="cs"/>
          <w:noProof w:val="0"/>
          <w:rtl/>
        </w:rPr>
        <w:t>צרכיהם</w:t>
      </w:r>
      <w:r>
        <w:rPr>
          <w:rFonts w:ascii="Arial" w:hAnsi="Arial" w:hint="cs"/>
          <w:noProof w:val="0"/>
          <w:rtl/>
        </w:rPr>
        <w:t xml:space="preserve"> הועמדו על </w:t>
      </w:r>
      <w:r w:rsidR="0005613D">
        <w:rPr>
          <w:rFonts w:ascii="Arial" w:hAnsi="Arial" w:hint="cs"/>
          <w:noProof w:val="0"/>
          <w:rtl/>
        </w:rPr>
        <w:t>סך של 3,000 ₪ כאשר מסכום זה קוזז חלקו היחסי של האיש מהשכרת דירתם המשותפת של הצדדים בסך של 700 ₪ והוא חויב בתשלום סך של 2,300 ₪ בצירוף מחצית הוצאות רפואיות חריגות ומחצית הוצאות חינוך.</w:t>
      </w:r>
    </w:p>
    <w:p w:rsidR="0005613D" w:rsidRPr="0005613D" w:rsidRDefault="0005613D" w:rsidP="0005613D">
      <w:pPr>
        <w:pStyle w:val="ad"/>
        <w:rPr>
          <w:rFonts w:ascii="Arial" w:hAnsi="Arial"/>
          <w:noProof w:val="0"/>
          <w:rtl/>
        </w:rPr>
      </w:pPr>
    </w:p>
    <w:p w:rsidR="0005613D" w:rsidRPr="0005613D" w:rsidRDefault="0005613D" w:rsidP="0077517B">
      <w:pPr>
        <w:pStyle w:val="ad"/>
        <w:numPr>
          <w:ilvl w:val="0"/>
          <w:numId w:val="1"/>
        </w:numPr>
        <w:spacing w:line="360" w:lineRule="auto"/>
        <w:jc w:val="both"/>
        <w:rPr>
          <w:rFonts w:ascii="Arial" w:hAnsi="Arial"/>
          <w:noProof w:val="0"/>
        </w:rPr>
      </w:pPr>
      <w:r>
        <w:rPr>
          <w:rFonts w:ascii="Arial" w:hAnsi="Arial" w:hint="cs"/>
          <w:b/>
          <w:bCs/>
          <w:noProof w:val="0"/>
          <w:u w:val="single"/>
          <w:rtl/>
        </w:rPr>
        <w:t>טענות התובעת</w:t>
      </w:r>
    </w:p>
    <w:p w:rsidR="0005613D" w:rsidRPr="0005613D" w:rsidRDefault="0005613D" w:rsidP="0005613D">
      <w:pPr>
        <w:pStyle w:val="ad"/>
        <w:rPr>
          <w:rFonts w:ascii="Arial" w:hAnsi="Arial"/>
          <w:noProof w:val="0"/>
          <w:rtl/>
        </w:rPr>
      </w:pPr>
    </w:p>
    <w:p w:rsidR="0005613D" w:rsidRDefault="00D30F92" w:rsidP="00D30F92">
      <w:pPr>
        <w:pStyle w:val="ad"/>
        <w:numPr>
          <w:ilvl w:val="0"/>
          <w:numId w:val="2"/>
        </w:numPr>
        <w:spacing w:line="360" w:lineRule="auto"/>
        <w:jc w:val="both"/>
        <w:rPr>
          <w:rFonts w:ascii="Arial" w:hAnsi="Arial"/>
          <w:noProof w:val="0"/>
        </w:rPr>
      </w:pPr>
      <w:r>
        <w:rPr>
          <w:rFonts w:ascii="Arial" w:hAnsi="Arial" w:hint="cs"/>
          <w:noProof w:val="0"/>
          <w:rtl/>
        </w:rPr>
        <w:t>התובעת עובדת ככלכלנית במשרד בעיר, מממשת את מלוא פוטנציאל השתכרותה ומרוויחה 11,000 ₪ נטו.</w:t>
      </w:r>
    </w:p>
    <w:p w:rsidR="00041D37" w:rsidRDefault="00041D37" w:rsidP="00041D37">
      <w:pPr>
        <w:pStyle w:val="ad"/>
        <w:spacing w:line="360" w:lineRule="auto"/>
        <w:ind w:left="1080"/>
        <w:jc w:val="both"/>
        <w:rPr>
          <w:rFonts w:ascii="Arial" w:hAnsi="Arial"/>
          <w:noProof w:val="0"/>
        </w:rPr>
      </w:pPr>
    </w:p>
    <w:p w:rsidR="00D30F92" w:rsidRDefault="00D30F92" w:rsidP="00D30F92">
      <w:pPr>
        <w:pStyle w:val="ad"/>
        <w:numPr>
          <w:ilvl w:val="0"/>
          <w:numId w:val="2"/>
        </w:numPr>
        <w:spacing w:line="360" w:lineRule="auto"/>
        <w:jc w:val="both"/>
        <w:rPr>
          <w:rFonts w:ascii="Arial" w:hAnsi="Arial"/>
          <w:noProof w:val="0"/>
        </w:rPr>
      </w:pPr>
      <w:r>
        <w:rPr>
          <w:rFonts w:ascii="Arial" w:hAnsi="Arial" w:hint="cs"/>
          <w:noProof w:val="0"/>
          <w:rtl/>
        </w:rPr>
        <w:t>הנתבע עבד כמציל והשתכר כ- 13,000 ₪ אולם הפסיק לעבוד.</w:t>
      </w:r>
    </w:p>
    <w:p w:rsidR="00041D37" w:rsidRPr="00041D37" w:rsidRDefault="00041D37" w:rsidP="00041D37">
      <w:pPr>
        <w:spacing w:line="360" w:lineRule="auto"/>
        <w:jc w:val="both"/>
        <w:rPr>
          <w:rFonts w:ascii="Arial" w:hAnsi="Arial"/>
          <w:noProof w:val="0"/>
        </w:rPr>
      </w:pPr>
    </w:p>
    <w:p w:rsidR="00694556" w:rsidRDefault="00D30F92" w:rsidP="007A4737">
      <w:pPr>
        <w:pStyle w:val="ad"/>
        <w:numPr>
          <w:ilvl w:val="0"/>
          <w:numId w:val="2"/>
        </w:numPr>
        <w:spacing w:line="360" w:lineRule="auto"/>
        <w:jc w:val="both"/>
        <w:rPr>
          <w:rFonts w:ascii="Arial" w:hAnsi="Arial"/>
          <w:noProof w:val="0"/>
        </w:rPr>
      </w:pPr>
      <w:r w:rsidRPr="00D30F92">
        <w:rPr>
          <w:rFonts w:ascii="Arial" w:hAnsi="Arial" w:hint="cs"/>
          <w:noProof w:val="0"/>
          <w:rtl/>
        </w:rPr>
        <w:t>היא גרה עם הקטינים בדירה שכורה שדמי השכירות בגינה עומדים על סך של 4</w:t>
      </w:r>
      <w:r>
        <w:rPr>
          <w:rFonts w:ascii="Arial" w:hAnsi="Arial" w:hint="cs"/>
          <w:noProof w:val="0"/>
          <w:rtl/>
        </w:rPr>
        <w:t xml:space="preserve">,400 ₪ ויש לחייב הנתבע במזונות הקטינים בסך של 4,523 ₪ ובהוצאות מדורם ואחזקתו בסך של 2,131 </w:t>
      </w:r>
      <w:r w:rsidR="00462B25">
        <w:rPr>
          <w:rFonts w:ascii="Arial" w:hAnsi="Arial" w:hint="cs"/>
          <w:noProof w:val="0"/>
          <w:rtl/>
        </w:rPr>
        <w:t>₪.</w:t>
      </w:r>
    </w:p>
    <w:p w:rsidR="00041D37" w:rsidRPr="00041D37" w:rsidRDefault="00041D37" w:rsidP="00041D37">
      <w:pPr>
        <w:spacing w:line="360" w:lineRule="auto"/>
        <w:jc w:val="both"/>
        <w:rPr>
          <w:rFonts w:ascii="Arial" w:hAnsi="Arial"/>
          <w:noProof w:val="0"/>
        </w:rPr>
      </w:pPr>
    </w:p>
    <w:p w:rsidR="00462B25" w:rsidRDefault="00462B25" w:rsidP="007A4737">
      <w:pPr>
        <w:pStyle w:val="ad"/>
        <w:numPr>
          <w:ilvl w:val="0"/>
          <w:numId w:val="2"/>
        </w:numPr>
        <w:spacing w:line="360" w:lineRule="auto"/>
        <w:jc w:val="both"/>
        <w:rPr>
          <w:rFonts w:ascii="Arial" w:hAnsi="Arial"/>
          <w:noProof w:val="0"/>
        </w:rPr>
      </w:pPr>
      <w:r>
        <w:rPr>
          <w:rFonts w:ascii="Arial" w:hAnsi="Arial" w:hint="cs"/>
          <w:noProof w:val="0"/>
          <w:rtl/>
        </w:rPr>
        <w:t>בתצהירה טענה כי לבני הזוג דירה בשווי כ- 2 מיליון ₪ כאשר על הדירה רובצת משכנתא בסך של כחצי מ</w:t>
      </w:r>
      <w:r w:rsidR="005C228A">
        <w:rPr>
          <w:rFonts w:ascii="Arial" w:hAnsi="Arial" w:hint="cs"/>
          <w:noProof w:val="0"/>
          <w:rtl/>
        </w:rPr>
        <w:t>י</w:t>
      </w:r>
      <w:r>
        <w:rPr>
          <w:rFonts w:ascii="Arial" w:hAnsi="Arial" w:hint="cs"/>
          <w:noProof w:val="0"/>
          <w:rtl/>
        </w:rPr>
        <w:t>ליון ומשכך, חלקו בדירה עומד על כ- 750,000 ₪.</w:t>
      </w:r>
    </w:p>
    <w:p w:rsidR="00041D37" w:rsidRPr="00041D37" w:rsidRDefault="00041D37" w:rsidP="00041D37">
      <w:pPr>
        <w:spacing w:line="360" w:lineRule="auto"/>
        <w:jc w:val="both"/>
        <w:rPr>
          <w:rFonts w:ascii="Arial" w:hAnsi="Arial"/>
          <w:noProof w:val="0"/>
        </w:rPr>
      </w:pPr>
    </w:p>
    <w:p w:rsidR="00462B25" w:rsidRDefault="00462B25" w:rsidP="00462B25">
      <w:pPr>
        <w:pStyle w:val="ad"/>
        <w:numPr>
          <w:ilvl w:val="0"/>
          <w:numId w:val="2"/>
        </w:numPr>
        <w:spacing w:line="360" w:lineRule="auto"/>
        <w:jc w:val="both"/>
        <w:rPr>
          <w:rFonts w:ascii="Arial" w:hAnsi="Arial"/>
          <w:noProof w:val="0"/>
        </w:rPr>
      </w:pPr>
      <w:r>
        <w:rPr>
          <w:rFonts w:ascii="Arial" w:hAnsi="Arial" w:hint="cs"/>
          <w:noProof w:val="0"/>
          <w:rtl/>
        </w:rPr>
        <w:t>על אף שיש לאיש נכות, אין זה אומר שאינו מסוגל לעבוד.</w:t>
      </w:r>
    </w:p>
    <w:p w:rsidR="00041D37" w:rsidRPr="00041D37" w:rsidRDefault="00041D37" w:rsidP="00041D37">
      <w:pPr>
        <w:spacing w:line="360" w:lineRule="auto"/>
        <w:jc w:val="both"/>
        <w:rPr>
          <w:rFonts w:ascii="Arial" w:hAnsi="Arial"/>
          <w:noProof w:val="0"/>
        </w:rPr>
      </w:pPr>
    </w:p>
    <w:p w:rsidR="00462B25" w:rsidRDefault="00462B25" w:rsidP="00462B25">
      <w:pPr>
        <w:pStyle w:val="ad"/>
        <w:numPr>
          <w:ilvl w:val="0"/>
          <w:numId w:val="2"/>
        </w:numPr>
        <w:spacing w:line="360" w:lineRule="auto"/>
        <w:jc w:val="both"/>
        <w:rPr>
          <w:rFonts w:ascii="Arial" w:hAnsi="Arial"/>
          <w:noProof w:val="0"/>
        </w:rPr>
      </w:pPr>
      <w:r>
        <w:rPr>
          <w:rFonts w:ascii="Arial" w:hAnsi="Arial" w:hint="cs"/>
          <w:noProof w:val="0"/>
          <w:rtl/>
        </w:rPr>
        <w:t>זמני השהות של האיש עם הקטינים מצומצמים עד מאד והיא נושאת ומטפלת בכלל צרכיהם</w:t>
      </w:r>
      <w:r w:rsidR="00CA616C">
        <w:rPr>
          <w:rFonts w:ascii="Arial" w:hAnsi="Arial" w:hint="cs"/>
          <w:noProof w:val="0"/>
          <w:rtl/>
        </w:rPr>
        <w:t>.</w:t>
      </w:r>
    </w:p>
    <w:p w:rsidR="00041D37" w:rsidRPr="00041D37" w:rsidRDefault="00041D37" w:rsidP="00041D37">
      <w:pPr>
        <w:spacing w:line="360" w:lineRule="auto"/>
        <w:jc w:val="both"/>
        <w:rPr>
          <w:rFonts w:ascii="Arial" w:hAnsi="Arial"/>
          <w:noProof w:val="0"/>
        </w:rPr>
      </w:pPr>
    </w:p>
    <w:p w:rsidR="00CA616C" w:rsidRDefault="00CA616C" w:rsidP="00462B25">
      <w:pPr>
        <w:pStyle w:val="ad"/>
        <w:numPr>
          <w:ilvl w:val="0"/>
          <w:numId w:val="2"/>
        </w:numPr>
        <w:spacing w:line="360" w:lineRule="auto"/>
        <w:jc w:val="both"/>
        <w:rPr>
          <w:rFonts w:ascii="Arial" w:hAnsi="Arial"/>
          <w:noProof w:val="0"/>
        </w:rPr>
      </w:pPr>
      <w:r>
        <w:rPr>
          <w:rFonts w:ascii="Arial" w:hAnsi="Arial" w:hint="cs"/>
          <w:noProof w:val="0"/>
          <w:rtl/>
        </w:rPr>
        <w:lastRenderedPageBreak/>
        <w:t>בסיכומיה טענה האישה כי לו האיש היה מטפל בעצמו, יכול היה להשתכר שכר של 20,000 ₪. לטענתה, בחר שלא לטפל בעצמו ולקבל קצבת נכות בגובה של 3,746 ₪ על אף שרשאי לעבוד והוסיפה כי אין לקבל טענתו לפיה אינו מוצא עבודה.</w:t>
      </w:r>
    </w:p>
    <w:p w:rsidR="00041D37" w:rsidRPr="00041D37" w:rsidRDefault="00041D37" w:rsidP="00041D37">
      <w:pPr>
        <w:spacing w:line="360" w:lineRule="auto"/>
        <w:jc w:val="both"/>
        <w:rPr>
          <w:rFonts w:ascii="Arial" w:hAnsi="Arial"/>
          <w:noProof w:val="0"/>
        </w:rPr>
      </w:pPr>
    </w:p>
    <w:p w:rsidR="00694556" w:rsidRDefault="00CA616C" w:rsidP="00CA616C">
      <w:pPr>
        <w:pStyle w:val="ad"/>
        <w:numPr>
          <w:ilvl w:val="0"/>
          <w:numId w:val="2"/>
        </w:numPr>
        <w:spacing w:line="360" w:lineRule="auto"/>
        <w:jc w:val="both"/>
        <w:rPr>
          <w:rFonts w:ascii="Arial" w:hAnsi="Arial"/>
          <w:noProof w:val="0"/>
        </w:rPr>
      </w:pPr>
      <w:r w:rsidRPr="00CA616C">
        <w:rPr>
          <w:rFonts w:ascii="Arial" w:hAnsi="Arial" w:hint="cs"/>
          <w:noProof w:val="0"/>
          <w:rtl/>
        </w:rPr>
        <w:t>האיש לא יודע מהם צרכי הילדים</w:t>
      </w:r>
      <w:r>
        <w:rPr>
          <w:rFonts w:ascii="Arial" w:hAnsi="Arial" w:hint="cs"/>
          <w:noProof w:val="0"/>
          <w:rtl/>
        </w:rPr>
        <w:t>.</w:t>
      </w:r>
    </w:p>
    <w:p w:rsidR="00041D37" w:rsidRPr="00041D37" w:rsidRDefault="00041D37" w:rsidP="00041D37">
      <w:pPr>
        <w:spacing w:line="360" w:lineRule="auto"/>
        <w:jc w:val="both"/>
        <w:rPr>
          <w:rFonts w:ascii="Arial" w:hAnsi="Arial"/>
          <w:noProof w:val="0"/>
        </w:rPr>
      </w:pPr>
    </w:p>
    <w:p w:rsidR="00CA616C" w:rsidRDefault="00CA616C" w:rsidP="00CA616C">
      <w:pPr>
        <w:pStyle w:val="ad"/>
        <w:numPr>
          <w:ilvl w:val="0"/>
          <w:numId w:val="2"/>
        </w:numPr>
        <w:spacing w:line="360" w:lineRule="auto"/>
        <w:jc w:val="both"/>
        <w:rPr>
          <w:rFonts w:ascii="Arial" w:hAnsi="Arial"/>
          <w:noProof w:val="0"/>
        </w:rPr>
      </w:pPr>
      <w:r>
        <w:rPr>
          <w:rFonts w:ascii="Arial" w:hAnsi="Arial" w:hint="cs"/>
          <w:noProof w:val="0"/>
          <w:rtl/>
        </w:rPr>
        <w:t>יש לפסוק מדור באחוזים מאחר והדירה בה מתגוררת עוברת תמ"א ושכר הדירה ישתנה בהתאם.</w:t>
      </w:r>
    </w:p>
    <w:p w:rsidR="00041D37" w:rsidRPr="00041D37" w:rsidRDefault="00041D37" w:rsidP="00041D37">
      <w:pPr>
        <w:spacing w:line="360" w:lineRule="auto"/>
        <w:jc w:val="both"/>
        <w:rPr>
          <w:rFonts w:ascii="Arial" w:hAnsi="Arial"/>
          <w:noProof w:val="0"/>
        </w:rPr>
      </w:pPr>
    </w:p>
    <w:p w:rsidR="00CA616C" w:rsidRDefault="00CA616C" w:rsidP="00CA616C">
      <w:pPr>
        <w:pStyle w:val="ad"/>
        <w:numPr>
          <w:ilvl w:val="0"/>
          <w:numId w:val="2"/>
        </w:numPr>
        <w:spacing w:line="360" w:lineRule="auto"/>
        <w:jc w:val="both"/>
        <w:rPr>
          <w:rFonts w:ascii="Arial" w:hAnsi="Arial"/>
          <w:noProof w:val="0"/>
        </w:rPr>
      </w:pPr>
      <w:r>
        <w:rPr>
          <w:rFonts w:ascii="Arial" w:hAnsi="Arial" w:hint="cs"/>
          <w:noProof w:val="0"/>
          <w:rtl/>
        </w:rPr>
        <w:t>האיש דואג היטב לעצמו, מספר ש</w:t>
      </w:r>
      <w:r w:rsidR="005C228A">
        <w:rPr>
          <w:rFonts w:ascii="Arial" w:hAnsi="Arial" w:hint="cs"/>
          <w:noProof w:val="0"/>
          <w:rtl/>
        </w:rPr>
        <w:t>ה</w:t>
      </w:r>
      <w:r>
        <w:rPr>
          <w:rFonts w:ascii="Arial" w:hAnsi="Arial" w:hint="cs"/>
          <w:noProof w:val="0"/>
          <w:rtl/>
        </w:rPr>
        <w:t xml:space="preserve">כנסותיו 3,750 ₪ ומוציא על עצמו 8,350 ₪. אינו מסתפק ברפואה ציבורית; אינו מסתפק בעו"ד מהסיוע המשפטי אלא נטל ייצוג פרטי; אינו מתגורר בבית אמו אלא בדירה שכורה; מתנייד במוניות ומעניק לעצמו </w:t>
      </w:r>
      <w:r w:rsidR="0019639B">
        <w:rPr>
          <w:rFonts w:ascii="Arial" w:hAnsi="Arial" w:hint="cs"/>
          <w:noProof w:val="0"/>
          <w:rtl/>
        </w:rPr>
        <w:t>טיפולים במאות שקלים לטיפול.</w:t>
      </w:r>
    </w:p>
    <w:p w:rsidR="00041D37" w:rsidRPr="00041D37" w:rsidRDefault="00041D37" w:rsidP="00041D37">
      <w:pPr>
        <w:spacing w:line="360" w:lineRule="auto"/>
        <w:jc w:val="both"/>
        <w:rPr>
          <w:rFonts w:ascii="Arial" w:hAnsi="Arial"/>
          <w:noProof w:val="0"/>
        </w:rPr>
      </w:pPr>
    </w:p>
    <w:p w:rsidR="0019639B" w:rsidRDefault="0019639B" w:rsidP="00CA616C">
      <w:pPr>
        <w:pStyle w:val="ad"/>
        <w:numPr>
          <w:ilvl w:val="0"/>
          <w:numId w:val="2"/>
        </w:numPr>
        <w:spacing w:line="360" w:lineRule="auto"/>
        <w:jc w:val="both"/>
        <w:rPr>
          <w:rFonts w:ascii="Arial" w:hAnsi="Arial"/>
          <w:noProof w:val="0"/>
        </w:rPr>
      </w:pPr>
      <w:r>
        <w:rPr>
          <w:rFonts w:ascii="Arial" w:hAnsi="Arial" w:hint="cs"/>
          <w:noProof w:val="0"/>
          <w:rtl/>
        </w:rPr>
        <w:t>האישה עתרה להבטחת המזונות קדימה וגבייתם מראש מחלקו של האיש בדירה.</w:t>
      </w:r>
    </w:p>
    <w:p w:rsidR="00041D37" w:rsidRPr="00041D37" w:rsidRDefault="00041D37" w:rsidP="00041D37">
      <w:pPr>
        <w:spacing w:line="360" w:lineRule="auto"/>
        <w:jc w:val="both"/>
        <w:rPr>
          <w:rFonts w:ascii="Arial" w:hAnsi="Arial"/>
          <w:noProof w:val="0"/>
        </w:rPr>
      </w:pPr>
    </w:p>
    <w:p w:rsidR="0019639B" w:rsidRDefault="0019639B" w:rsidP="00041D37">
      <w:pPr>
        <w:pStyle w:val="ad"/>
        <w:numPr>
          <w:ilvl w:val="0"/>
          <w:numId w:val="2"/>
        </w:numPr>
        <w:spacing w:line="360" w:lineRule="auto"/>
        <w:jc w:val="both"/>
        <w:rPr>
          <w:rFonts w:ascii="Arial" w:hAnsi="Arial"/>
          <w:noProof w:val="0"/>
        </w:rPr>
      </w:pPr>
      <w:r>
        <w:rPr>
          <w:rFonts w:ascii="Arial" w:hAnsi="Arial" w:hint="cs"/>
          <w:noProof w:val="0"/>
          <w:rtl/>
        </w:rPr>
        <w:t>בסיכומיה המשלימים טענה כי האיש סרבן טיפול תרופתי פסיכיאטרי; ברקע ניסיונות התאבדות; התקף פסיכוטי ותקיפה</w:t>
      </w:r>
      <w:r w:rsidR="004167D9">
        <w:rPr>
          <w:rFonts w:ascii="Arial" w:hAnsi="Arial" w:hint="cs"/>
          <w:noProof w:val="0"/>
          <w:rtl/>
        </w:rPr>
        <w:t xml:space="preserve">, </w:t>
      </w:r>
      <w:r w:rsidR="00041D37">
        <w:rPr>
          <w:rFonts w:ascii="Arial" w:hAnsi="Arial" w:hint="cs"/>
          <w:noProof w:val="0"/>
          <w:rtl/>
        </w:rPr>
        <w:t>משקר לערכאות משפטיות;</w:t>
      </w:r>
      <w:r>
        <w:rPr>
          <w:rFonts w:ascii="Arial" w:hAnsi="Arial" w:hint="cs"/>
          <w:noProof w:val="0"/>
          <w:rtl/>
        </w:rPr>
        <w:t xml:space="preserve"> הוא אינ</w:t>
      </w:r>
      <w:r w:rsidR="005C228A">
        <w:rPr>
          <w:rFonts w:ascii="Arial" w:hAnsi="Arial" w:hint="cs"/>
          <w:noProof w:val="0"/>
          <w:rtl/>
        </w:rPr>
        <w:t xml:space="preserve">ו יציב והתנהגותו לא עיקבית. </w:t>
      </w:r>
      <w:r>
        <w:rPr>
          <w:rFonts w:ascii="Arial" w:hAnsi="Arial" w:hint="cs"/>
          <w:noProof w:val="0"/>
          <w:rtl/>
        </w:rPr>
        <w:t>מחד</w:t>
      </w:r>
      <w:r w:rsidR="004167D9">
        <w:rPr>
          <w:rFonts w:ascii="Arial" w:hAnsi="Arial" w:hint="cs"/>
          <w:noProof w:val="0"/>
          <w:rtl/>
        </w:rPr>
        <w:t>,</w:t>
      </w:r>
      <w:r>
        <w:rPr>
          <w:rFonts w:ascii="Arial" w:hAnsi="Arial" w:hint="cs"/>
          <w:noProof w:val="0"/>
          <w:rtl/>
        </w:rPr>
        <w:t xml:space="preserve"> </w:t>
      </w:r>
      <w:r w:rsidR="005C228A">
        <w:rPr>
          <w:rFonts w:ascii="Arial" w:hAnsi="Arial" w:hint="cs"/>
          <w:noProof w:val="0"/>
          <w:rtl/>
        </w:rPr>
        <w:t xml:space="preserve">הוא </w:t>
      </w:r>
      <w:r>
        <w:rPr>
          <w:rFonts w:ascii="Arial" w:hAnsi="Arial" w:hint="cs"/>
          <w:noProof w:val="0"/>
          <w:rtl/>
        </w:rPr>
        <w:t>שולח לאישה דברי אהבה ומצד שני כאמור קורא לה חמאס</w:t>
      </w:r>
      <w:r w:rsidR="00041D37">
        <w:rPr>
          <w:rFonts w:ascii="Arial" w:hAnsi="Arial" w:hint="cs"/>
          <w:noProof w:val="0"/>
          <w:rtl/>
        </w:rPr>
        <w:t xml:space="preserve"> ושעה שאינו נוטל אחריות למעשיו ומטילה על האישה, יש סיכון שלא יעמוד בתשלום המזונות ויש לגבותם מראש.</w:t>
      </w:r>
    </w:p>
    <w:p w:rsidR="00041D37" w:rsidRPr="00041D37" w:rsidRDefault="00041D37" w:rsidP="00041D37">
      <w:pPr>
        <w:pStyle w:val="ad"/>
        <w:rPr>
          <w:rFonts w:ascii="Arial" w:hAnsi="Arial"/>
          <w:noProof w:val="0"/>
          <w:rtl/>
        </w:rPr>
      </w:pPr>
    </w:p>
    <w:p w:rsidR="00041D37" w:rsidRPr="003D152C" w:rsidRDefault="00041D37" w:rsidP="00041D37">
      <w:pPr>
        <w:pStyle w:val="ad"/>
        <w:numPr>
          <w:ilvl w:val="0"/>
          <w:numId w:val="1"/>
        </w:numPr>
        <w:spacing w:line="360" w:lineRule="auto"/>
        <w:jc w:val="both"/>
        <w:rPr>
          <w:rFonts w:ascii="Arial" w:hAnsi="Arial"/>
          <w:noProof w:val="0"/>
        </w:rPr>
      </w:pPr>
      <w:r>
        <w:rPr>
          <w:rFonts w:ascii="Arial" w:hAnsi="Arial" w:hint="cs"/>
          <w:b/>
          <w:bCs/>
          <w:noProof w:val="0"/>
          <w:u w:val="single"/>
          <w:rtl/>
        </w:rPr>
        <w:t>טענות הנתבע</w:t>
      </w:r>
    </w:p>
    <w:p w:rsidR="003D152C" w:rsidRDefault="003D152C" w:rsidP="003D152C">
      <w:pPr>
        <w:pStyle w:val="ad"/>
        <w:spacing w:line="360" w:lineRule="auto"/>
        <w:jc w:val="both"/>
        <w:rPr>
          <w:rFonts w:ascii="Arial" w:hAnsi="Arial"/>
          <w:b/>
          <w:bCs/>
          <w:noProof w:val="0"/>
          <w:u w:val="single"/>
          <w:rtl/>
        </w:rPr>
      </w:pPr>
    </w:p>
    <w:p w:rsidR="003D152C" w:rsidRDefault="003D152C" w:rsidP="003D152C">
      <w:pPr>
        <w:pStyle w:val="ad"/>
        <w:numPr>
          <w:ilvl w:val="0"/>
          <w:numId w:val="4"/>
        </w:numPr>
        <w:spacing w:line="360" w:lineRule="auto"/>
        <w:jc w:val="both"/>
        <w:rPr>
          <w:rFonts w:ascii="Arial" w:hAnsi="Arial"/>
          <w:noProof w:val="0"/>
          <w:u w:val="single"/>
        </w:rPr>
      </w:pPr>
      <w:r>
        <w:rPr>
          <w:rFonts w:ascii="Arial" w:hAnsi="Arial" w:hint="cs"/>
          <w:noProof w:val="0"/>
          <w:rtl/>
        </w:rPr>
        <w:t>לצדדים דירה משותפת המושכרת בסך של 4,500 ₪ לחודש שהופקדו לחשבון המשותף של הצדדים.</w:t>
      </w:r>
    </w:p>
    <w:p w:rsidR="00996252" w:rsidRPr="003D152C" w:rsidRDefault="00996252" w:rsidP="00996252">
      <w:pPr>
        <w:pStyle w:val="ad"/>
        <w:spacing w:line="360" w:lineRule="auto"/>
        <w:jc w:val="both"/>
        <w:rPr>
          <w:rFonts w:ascii="Arial" w:hAnsi="Arial"/>
          <w:noProof w:val="0"/>
          <w:u w:val="single"/>
        </w:rPr>
      </w:pPr>
    </w:p>
    <w:p w:rsidR="003D152C" w:rsidRDefault="003D152C" w:rsidP="003D152C">
      <w:pPr>
        <w:pStyle w:val="ad"/>
        <w:numPr>
          <w:ilvl w:val="0"/>
          <w:numId w:val="4"/>
        </w:numPr>
        <w:spacing w:line="360" w:lineRule="auto"/>
        <w:jc w:val="both"/>
        <w:rPr>
          <w:rFonts w:ascii="Arial" w:hAnsi="Arial"/>
          <w:noProof w:val="0"/>
          <w:u w:val="single"/>
        </w:rPr>
      </w:pPr>
      <w:r>
        <w:rPr>
          <w:rFonts w:ascii="Arial" w:hAnsi="Arial" w:hint="cs"/>
          <w:noProof w:val="0"/>
          <w:rtl/>
        </w:rPr>
        <w:t>במהלך תקופת הקורונה חווה האיש מ</w:t>
      </w:r>
      <w:r w:rsidR="005C228A">
        <w:rPr>
          <w:rFonts w:ascii="Arial" w:hAnsi="Arial" w:hint="cs"/>
          <w:noProof w:val="0"/>
          <w:rtl/>
        </w:rPr>
        <w:t>ש</w:t>
      </w:r>
      <w:r>
        <w:rPr>
          <w:rFonts w:ascii="Arial" w:hAnsi="Arial" w:hint="cs"/>
          <w:noProof w:val="0"/>
          <w:rtl/>
        </w:rPr>
        <w:t>בר נפשי עמו מתמודד עד היום כאשר משבר זה משפיע על התנהלותו השוטפת לרבות בענייני עבודה.</w:t>
      </w:r>
    </w:p>
    <w:p w:rsidR="00996252" w:rsidRPr="00996252" w:rsidRDefault="00996252" w:rsidP="00996252">
      <w:pPr>
        <w:spacing w:line="360" w:lineRule="auto"/>
        <w:jc w:val="both"/>
        <w:rPr>
          <w:rFonts w:ascii="Arial" w:hAnsi="Arial"/>
          <w:noProof w:val="0"/>
          <w:u w:val="single"/>
        </w:rPr>
      </w:pPr>
    </w:p>
    <w:p w:rsidR="003D152C" w:rsidRDefault="003D152C" w:rsidP="003D152C">
      <w:pPr>
        <w:pStyle w:val="ad"/>
        <w:numPr>
          <w:ilvl w:val="0"/>
          <w:numId w:val="4"/>
        </w:numPr>
        <w:spacing w:line="360" w:lineRule="auto"/>
        <w:jc w:val="both"/>
        <w:rPr>
          <w:rFonts w:ascii="Arial" w:hAnsi="Arial"/>
          <w:noProof w:val="0"/>
          <w:u w:val="single"/>
        </w:rPr>
      </w:pPr>
      <w:r>
        <w:rPr>
          <w:rFonts w:ascii="Arial" w:hAnsi="Arial" w:hint="cs"/>
          <w:noProof w:val="0"/>
          <w:rtl/>
        </w:rPr>
        <w:t>בכתב הגנתו ציין האיש כי לאור המשבר שפקד אותו הוא אינו מצליח למצוא עבודתו ומתגורר עם אמו בדירתה, כאשר עד פ</w:t>
      </w:r>
      <w:r w:rsidR="00F119D5">
        <w:rPr>
          <w:rFonts w:ascii="Arial" w:hAnsi="Arial" w:hint="cs"/>
          <w:noProof w:val="0"/>
          <w:rtl/>
        </w:rPr>
        <w:t>רוץ המשבר הנפשי עבד והשתכר בממוצ</w:t>
      </w:r>
      <w:r>
        <w:rPr>
          <w:rFonts w:ascii="Arial" w:hAnsi="Arial" w:hint="cs"/>
          <w:noProof w:val="0"/>
          <w:rtl/>
        </w:rPr>
        <w:t>ע סך של 8,000</w:t>
      </w:r>
      <w:r w:rsidR="00F119D5">
        <w:rPr>
          <w:rFonts w:ascii="Arial" w:hAnsi="Arial" w:hint="cs"/>
          <w:noProof w:val="0"/>
          <w:rtl/>
        </w:rPr>
        <w:t xml:space="preserve"> ₪ לחודש.</w:t>
      </w:r>
    </w:p>
    <w:p w:rsidR="00996252" w:rsidRPr="00996252" w:rsidRDefault="00996252" w:rsidP="00996252">
      <w:pPr>
        <w:spacing w:line="360" w:lineRule="auto"/>
        <w:jc w:val="both"/>
        <w:rPr>
          <w:rFonts w:ascii="Arial" w:hAnsi="Arial"/>
          <w:noProof w:val="0"/>
          <w:u w:val="single"/>
          <w:rtl/>
        </w:rPr>
      </w:pPr>
    </w:p>
    <w:p w:rsidR="00694556" w:rsidRDefault="00F119D5" w:rsidP="00F119D5">
      <w:pPr>
        <w:pStyle w:val="ad"/>
        <w:numPr>
          <w:ilvl w:val="0"/>
          <w:numId w:val="4"/>
        </w:numPr>
        <w:spacing w:line="360" w:lineRule="auto"/>
        <w:jc w:val="both"/>
        <w:rPr>
          <w:rFonts w:ascii="Arial" w:hAnsi="Arial"/>
          <w:noProof w:val="0"/>
        </w:rPr>
      </w:pPr>
      <w:r>
        <w:rPr>
          <w:rFonts w:ascii="Arial" w:hAnsi="Arial" w:hint="cs"/>
          <w:noProof w:val="0"/>
          <w:rtl/>
        </w:rPr>
        <w:lastRenderedPageBreak/>
        <w:t>שכרה של התובעת עומד על כ- 14,000 ₪; בתצהירו טען כי שכרה עומד על כ- 12,000 ₪.</w:t>
      </w:r>
    </w:p>
    <w:p w:rsidR="00996252" w:rsidRPr="00996252" w:rsidRDefault="00996252" w:rsidP="00996252">
      <w:pPr>
        <w:spacing w:line="360" w:lineRule="auto"/>
        <w:jc w:val="both"/>
        <w:rPr>
          <w:rFonts w:ascii="Arial" w:hAnsi="Arial"/>
          <w:noProof w:val="0"/>
        </w:rPr>
      </w:pPr>
    </w:p>
    <w:p w:rsidR="00F119D5" w:rsidRDefault="00F119D5" w:rsidP="00F119D5">
      <w:pPr>
        <w:pStyle w:val="ad"/>
        <w:numPr>
          <w:ilvl w:val="0"/>
          <w:numId w:val="4"/>
        </w:numPr>
        <w:spacing w:line="360" w:lineRule="auto"/>
        <w:jc w:val="both"/>
        <w:rPr>
          <w:rFonts w:ascii="Arial" w:hAnsi="Arial"/>
          <w:noProof w:val="0"/>
        </w:rPr>
      </w:pPr>
      <w:r>
        <w:rPr>
          <w:rFonts w:ascii="Arial" w:hAnsi="Arial" w:hint="cs"/>
          <w:noProof w:val="0"/>
          <w:rtl/>
        </w:rPr>
        <w:t>עוד הוסיף בתצהיר כי הוא מוכר כנכה במוסד לביטוח לאומי והכנסתו עומדת על כ- 3,746 ₪ נטו.</w:t>
      </w:r>
    </w:p>
    <w:p w:rsidR="00996252" w:rsidRPr="00996252" w:rsidRDefault="00996252" w:rsidP="00996252">
      <w:pPr>
        <w:spacing w:line="360" w:lineRule="auto"/>
        <w:jc w:val="both"/>
        <w:rPr>
          <w:rFonts w:ascii="Arial" w:hAnsi="Arial"/>
          <w:noProof w:val="0"/>
          <w:rtl/>
        </w:rPr>
      </w:pPr>
    </w:p>
    <w:p w:rsidR="00694556" w:rsidRDefault="00F119D5" w:rsidP="00F119D5">
      <w:pPr>
        <w:pStyle w:val="ad"/>
        <w:numPr>
          <w:ilvl w:val="0"/>
          <w:numId w:val="4"/>
        </w:numPr>
        <w:spacing w:line="360" w:lineRule="auto"/>
        <w:jc w:val="both"/>
        <w:rPr>
          <w:rFonts w:ascii="Arial" w:hAnsi="Arial"/>
          <w:noProof w:val="0"/>
        </w:rPr>
      </w:pPr>
      <w:r>
        <w:rPr>
          <w:rFonts w:ascii="Arial" w:hAnsi="Arial" w:hint="cs"/>
          <w:noProof w:val="0"/>
          <w:rtl/>
        </w:rPr>
        <w:t>האיש קיבל קצבה רטרואקטיבית מהמוסד לביטוח לאומי ולאחר שמכר גם את רכבו ופתח חשבון בנק נותרו בחשבונו 105,000 ₪.</w:t>
      </w:r>
    </w:p>
    <w:p w:rsidR="00996252" w:rsidRPr="00996252" w:rsidRDefault="00996252" w:rsidP="00996252">
      <w:pPr>
        <w:spacing w:line="360" w:lineRule="auto"/>
        <w:jc w:val="both"/>
        <w:rPr>
          <w:rFonts w:ascii="Arial" w:hAnsi="Arial"/>
          <w:noProof w:val="0"/>
        </w:rPr>
      </w:pPr>
    </w:p>
    <w:p w:rsidR="00F119D5" w:rsidRDefault="00F119D5" w:rsidP="00F119D5">
      <w:pPr>
        <w:pStyle w:val="ad"/>
        <w:numPr>
          <w:ilvl w:val="0"/>
          <w:numId w:val="4"/>
        </w:numPr>
        <w:spacing w:line="360" w:lineRule="auto"/>
        <w:jc w:val="both"/>
        <w:rPr>
          <w:rFonts w:ascii="Arial" w:hAnsi="Arial"/>
          <w:noProof w:val="0"/>
        </w:rPr>
      </w:pPr>
      <w:r>
        <w:rPr>
          <w:rFonts w:ascii="Arial" w:hAnsi="Arial" w:hint="cs"/>
          <w:noProof w:val="0"/>
          <w:rtl/>
        </w:rPr>
        <w:t>האיש החלי</w:t>
      </w:r>
      <w:r w:rsidR="00996252">
        <w:rPr>
          <w:rFonts w:ascii="Arial" w:hAnsi="Arial" w:hint="cs"/>
          <w:noProof w:val="0"/>
          <w:rtl/>
        </w:rPr>
        <w:t>ט לפתוח בחיים עצמאיים ושכר דירה בעלות של 2,700 ₪ וכלל הוצאותיו לרבות טיפולים פסיכיאטריים ואחרים עומדות על סך כולל של 8,350 ₪.</w:t>
      </w:r>
    </w:p>
    <w:p w:rsidR="00996252" w:rsidRPr="00996252" w:rsidRDefault="00996252" w:rsidP="00996252">
      <w:pPr>
        <w:spacing w:line="360" w:lineRule="auto"/>
        <w:jc w:val="both"/>
        <w:rPr>
          <w:rFonts w:ascii="Arial" w:hAnsi="Arial"/>
          <w:noProof w:val="0"/>
        </w:rPr>
      </w:pPr>
    </w:p>
    <w:p w:rsidR="00996252" w:rsidRDefault="00996252" w:rsidP="00F119D5">
      <w:pPr>
        <w:pStyle w:val="ad"/>
        <w:numPr>
          <w:ilvl w:val="0"/>
          <w:numId w:val="4"/>
        </w:numPr>
        <w:spacing w:line="360" w:lineRule="auto"/>
        <w:jc w:val="both"/>
        <w:rPr>
          <w:rFonts w:ascii="Arial" w:hAnsi="Arial"/>
          <w:noProof w:val="0"/>
        </w:rPr>
      </w:pPr>
      <w:r>
        <w:rPr>
          <w:rFonts w:ascii="Arial" w:hAnsi="Arial" w:hint="cs"/>
          <w:noProof w:val="0"/>
          <w:rtl/>
        </w:rPr>
        <w:t>האישה נטלה מהחשבון המשותף 80,000 ₪ ומשכך ולאור גובה משכורתה וקצבת הילדים לה זכאית, לעומת גובה קצבתו, אינו נדרש לשלם דבר עבור מזונות הקטינים.</w:t>
      </w:r>
    </w:p>
    <w:p w:rsidR="00996252" w:rsidRPr="00996252" w:rsidRDefault="00996252" w:rsidP="00996252">
      <w:pPr>
        <w:pStyle w:val="ad"/>
        <w:rPr>
          <w:rFonts w:ascii="Arial" w:hAnsi="Arial"/>
          <w:noProof w:val="0"/>
          <w:rtl/>
        </w:rPr>
      </w:pPr>
    </w:p>
    <w:p w:rsidR="00996252" w:rsidRDefault="007F23EF" w:rsidP="00F119D5">
      <w:pPr>
        <w:pStyle w:val="ad"/>
        <w:numPr>
          <w:ilvl w:val="0"/>
          <w:numId w:val="4"/>
        </w:numPr>
        <w:spacing w:line="360" w:lineRule="auto"/>
        <w:jc w:val="both"/>
        <w:rPr>
          <w:rFonts w:ascii="Arial" w:hAnsi="Arial"/>
          <w:noProof w:val="0"/>
        </w:rPr>
      </w:pPr>
      <w:r>
        <w:rPr>
          <w:rFonts w:ascii="Arial" w:hAnsi="Arial" w:hint="cs"/>
          <w:noProof w:val="0"/>
          <w:rtl/>
        </w:rPr>
        <w:t>בסיכומיו הוסיף וטען כי לא ניתן למכור הדירה המשותפת לפני 25/07/2024 נוכח הקנסות שכן נרכשה במחיר למשתכן.</w:t>
      </w:r>
    </w:p>
    <w:p w:rsidR="007F23EF" w:rsidRPr="007F23EF" w:rsidRDefault="007F23EF" w:rsidP="007F23EF">
      <w:pPr>
        <w:pStyle w:val="ad"/>
        <w:rPr>
          <w:rFonts w:ascii="Arial" w:hAnsi="Arial"/>
          <w:noProof w:val="0"/>
          <w:rtl/>
        </w:rPr>
      </w:pPr>
    </w:p>
    <w:p w:rsidR="007F23EF" w:rsidRDefault="007F23EF" w:rsidP="00F119D5">
      <w:pPr>
        <w:pStyle w:val="ad"/>
        <w:numPr>
          <w:ilvl w:val="0"/>
          <w:numId w:val="4"/>
        </w:numPr>
        <w:spacing w:line="360" w:lineRule="auto"/>
        <w:jc w:val="both"/>
        <w:rPr>
          <w:rFonts w:ascii="Arial" w:hAnsi="Arial"/>
          <w:noProof w:val="0"/>
        </w:rPr>
      </w:pPr>
      <w:r>
        <w:rPr>
          <w:rFonts w:ascii="Arial" w:hAnsi="Arial" w:hint="cs"/>
          <w:noProof w:val="0"/>
          <w:rtl/>
        </w:rPr>
        <w:t>מצבו הנפשי מורכב ולעניין זה אף הפנה לתביעתה הנזיקית של האישה במסגרתה טענה למסוכנות מצידו שעה שמיוחסות לו התנהגויות בלתי סבירות ובלתי הגוניות של אדם לא שפוי.</w:t>
      </w:r>
    </w:p>
    <w:p w:rsidR="007F23EF" w:rsidRPr="007F23EF" w:rsidRDefault="007F23EF" w:rsidP="007F23EF">
      <w:pPr>
        <w:pStyle w:val="ad"/>
        <w:rPr>
          <w:rFonts w:ascii="Arial" w:hAnsi="Arial"/>
          <w:noProof w:val="0"/>
          <w:rtl/>
        </w:rPr>
      </w:pPr>
    </w:p>
    <w:p w:rsidR="007F23EF" w:rsidRDefault="007F23EF" w:rsidP="00F119D5">
      <w:pPr>
        <w:pStyle w:val="ad"/>
        <w:numPr>
          <w:ilvl w:val="0"/>
          <w:numId w:val="4"/>
        </w:numPr>
        <w:spacing w:line="360" w:lineRule="auto"/>
        <w:jc w:val="both"/>
        <w:rPr>
          <w:rFonts w:ascii="Arial" w:hAnsi="Arial"/>
          <w:noProof w:val="0"/>
        </w:rPr>
      </w:pPr>
      <w:r>
        <w:rPr>
          <w:rFonts w:ascii="Arial" w:hAnsi="Arial" w:hint="cs"/>
          <w:noProof w:val="0"/>
          <w:rtl/>
        </w:rPr>
        <w:t>הוא עבר ועובר כברת דרך על מנת לשקם עצמו ועד המשבר יחסי הצדדים היו תקינים.</w:t>
      </w:r>
    </w:p>
    <w:p w:rsidR="007F23EF" w:rsidRPr="007F23EF" w:rsidRDefault="007F23EF" w:rsidP="007F23EF">
      <w:pPr>
        <w:pStyle w:val="ad"/>
        <w:rPr>
          <w:rFonts w:ascii="Arial" w:hAnsi="Arial"/>
          <w:noProof w:val="0"/>
          <w:rtl/>
        </w:rPr>
      </w:pPr>
    </w:p>
    <w:p w:rsidR="007F23EF" w:rsidRDefault="007F23EF" w:rsidP="00F119D5">
      <w:pPr>
        <w:pStyle w:val="ad"/>
        <w:numPr>
          <w:ilvl w:val="0"/>
          <w:numId w:val="4"/>
        </w:numPr>
        <w:spacing w:line="360" w:lineRule="auto"/>
        <w:jc w:val="both"/>
        <w:rPr>
          <w:rFonts w:ascii="Arial" w:hAnsi="Arial"/>
          <w:noProof w:val="0"/>
        </w:rPr>
      </w:pPr>
      <w:r>
        <w:rPr>
          <w:rFonts w:ascii="Arial" w:hAnsi="Arial" w:hint="cs"/>
          <w:noProof w:val="0"/>
          <w:rtl/>
        </w:rPr>
        <w:t>האישה נוהגת בחוסר תום לב בתביעותיה עת באחת היא טוענת כי הוא מסוכן לעצמו ולציבור ואף טוענת שאינו יכול לשהות עם הקטינים נוכח מצבו הרפואי ואילו בתביעה למזונות הוא כשיר לעבודה ואינו מסוכן לציבור.</w:t>
      </w:r>
    </w:p>
    <w:p w:rsidR="007F23EF" w:rsidRPr="007F23EF" w:rsidRDefault="007F23EF" w:rsidP="007F23EF">
      <w:pPr>
        <w:pStyle w:val="ad"/>
        <w:rPr>
          <w:rFonts w:ascii="Arial" w:hAnsi="Arial"/>
          <w:noProof w:val="0"/>
          <w:rtl/>
        </w:rPr>
      </w:pPr>
    </w:p>
    <w:p w:rsidR="007F23EF" w:rsidRDefault="007F23EF" w:rsidP="00F119D5">
      <w:pPr>
        <w:pStyle w:val="ad"/>
        <w:numPr>
          <w:ilvl w:val="0"/>
          <w:numId w:val="4"/>
        </w:numPr>
        <w:spacing w:line="360" w:lineRule="auto"/>
        <w:jc w:val="both"/>
        <w:rPr>
          <w:rFonts w:ascii="Arial" w:hAnsi="Arial"/>
          <w:noProof w:val="0"/>
        </w:rPr>
      </w:pPr>
      <w:r>
        <w:rPr>
          <w:rFonts w:ascii="Arial" w:hAnsi="Arial" w:hint="cs"/>
          <w:noProof w:val="0"/>
          <w:rtl/>
        </w:rPr>
        <w:t xml:space="preserve">בסיכומים </w:t>
      </w:r>
      <w:r w:rsidR="00F96DEE">
        <w:rPr>
          <w:rFonts w:ascii="Arial" w:hAnsi="Arial" w:hint="cs"/>
          <w:noProof w:val="0"/>
          <w:rtl/>
        </w:rPr>
        <w:t>המשלימים טען כי אין הצדקה להוון מזונות הקטינים שעה שעומד בכל תשלומי המזונות שנפסקו לרבות תשלום מחצית ההוצאות. מטעם זה, אין כל הצדקה לשלם כלל המזונות מראש.</w:t>
      </w:r>
    </w:p>
    <w:p w:rsidR="00F96DEE" w:rsidRPr="00F96DEE" w:rsidRDefault="00F96DEE" w:rsidP="00F96DEE">
      <w:pPr>
        <w:pStyle w:val="ad"/>
        <w:rPr>
          <w:rFonts w:ascii="Arial" w:hAnsi="Arial"/>
          <w:noProof w:val="0"/>
          <w:rtl/>
        </w:rPr>
      </w:pPr>
    </w:p>
    <w:p w:rsidR="00F96DEE" w:rsidRPr="00745463" w:rsidRDefault="00BA0ED7" w:rsidP="00F96DEE">
      <w:pPr>
        <w:pStyle w:val="ad"/>
        <w:numPr>
          <w:ilvl w:val="0"/>
          <w:numId w:val="1"/>
        </w:numPr>
        <w:spacing w:line="360" w:lineRule="auto"/>
        <w:jc w:val="both"/>
        <w:rPr>
          <w:rFonts w:ascii="Arial" w:hAnsi="Arial"/>
          <w:noProof w:val="0"/>
        </w:rPr>
      </w:pPr>
      <w:r>
        <w:rPr>
          <w:rFonts w:ascii="Arial" w:hAnsi="Arial" w:hint="cs"/>
          <w:b/>
          <w:bCs/>
          <w:noProof w:val="0"/>
          <w:u w:val="single"/>
          <w:rtl/>
        </w:rPr>
        <w:t>דיון והכרעה</w:t>
      </w:r>
    </w:p>
    <w:p w:rsidR="00745463" w:rsidRDefault="00745463" w:rsidP="00745463">
      <w:pPr>
        <w:pStyle w:val="ad"/>
        <w:spacing w:line="360" w:lineRule="auto"/>
        <w:jc w:val="both"/>
        <w:rPr>
          <w:rFonts w:ascii="Arial" w:hAnsi="Arial"/>
          <w:noProof w:val="0"/>
          <w:rtl/>
        </w:rPr>
      </w:pPr>
    </w:p>
    <w:p w:rsidR="00777E3C" w:rsidRPr="004167D9" w:rsidRDefault="00745463" w:rsidP="004167D9">
      <w:pPr>
        <w:pStyle w:val="ad"/>
        <w:spacing w:line="360" w:lineRule="auto"/>
        <w:jc w:val="both"/>
        <w:rPr>
          <w:rFonts w:ascii="Arial" w:hAnsi="Arial"/>
          <w:noProof w:val="0"/>
          <w:rtl/>
        </w:rPr>
      </w:pPr>
      <w:r w:rsidRPr="00745463">
        <w:rPr>
          <w:rFonts w:ascii="Arial" w:hAnsi="Arial"/>
          <w:noProof w:val="0"/>
          <w:rtl/>
        </w:rPr>
        <w:t>כידוע, בהתאם להוראות סעיף 3 (א) לחוק לתיקון דיני משפחה (מזונות), תשי"ט- 1958 הרי שאדם חייב במזונות ילדיו הקטינים בהתאם להוראות הדין האישי החל עליו ובמקרה דנן, שעה ששני הצדדים יהודים, חלות הוראות הדין העברי.</w:t>
      </w:r>
    </w:p>
    <w:p w:rsidR="00777E3C" w:rsidRDefault="00777E3C" w:rsidP="00745463">
      <w:pPr>
        <w:pStyle w:val="ad"/>
        <w:spacing w:line="360" w:lineRule="auto"/>
        <w:jc w:val="both"/>
        <w:rPr>
          <w:rFonts w:ascii="Arial" w:hAnsi="Arial"/>
          <w:noProof w:val="0"/>
          <w:rtl/>
        </w:rPr>
      </w:pPr>
      <w:r>
        <w:rPr>
          <w:rFonts w:ascii="Arial" w:hAnsi="Arial" w:hint="cs"/>
          <w:noProof w:val="0"/>
          <w:rtl/>
        </w:rPr>
        <w:lastRenderedPageBreak/>
        <w:t xml:space="preserve">על פי הדין העברי יש לחלק תקופת החיוב במזונות קטינים </w:t>
      </w:r>
      <w:r w:rsidR="00565982">
        <w:rPr>
          <w:rFonts w:ascii="Arial" w:hAnsi="Arial" w:hint="cs"/>
          <w:noProof w:val="0"/>
          <w:rtl/>
        </w:rPr>
        <w:t xml:space="preserve">והיקפו </w:t>
      </w:r>
      <w:r>
        <w:rPr>
          <w:rFonts w:ascii="Arial" w:hAnsi="Arial" w:hint="cs"/>
          <w:noProof w:val="0"/>
          <w:rtl/>
        </w:rPr>
        <w:t>לשלוש תקופות</w:t>
      </w:r>
      <w:r w:rsidR="00565982">
        <w:rPr>
          <w:rFonts w:ascii="Arial" w:hAnsi="Arial" w:hint="cs"/>
          <w:noProof w:val="0"/>
          <w:rtl/>
        </w:rPr>
        <w:t>:</w:t>
      </w:r>
    </w:p>
    <w:p w:rsidR="004167D9" w:rsidRDefault="004167D9" w:rsidP="00745463">
      <w:pPr>
        <w:pStyle w:val="ad"/>
        <w:spacing w:line="360" w:lineRule="auto"/>
        <w:jc w:val="both"/>
        <w:rPr>
          <w:rFonts w:ascii="Arial" w:hAnsi="Arial"/>
          <w:noProof w:val="0"/>
          <w:rtl/>
        </w:rPr>
      </w:pPr>
    </w:p>
    <w:p w:rsidR="00565982" w:rsidRPr="00565982" w:rsidRDefault="00565982" w:rsidP="00745463">
      <w:pPr>
        <w:pStyle w:val="ad"/>
        <w:spacing w:line="360" w:lineRule="auto"/>
        <w:jc w:val="both"/>
        <w:rPr>
          <w:rFonts w:ascii="Arial" w:hAnsi="Arial"/>
          <w:noProof w:val="0"/>
          <w:rtl/>
        </w:rPr>
      </w:pPr>
      <w:r>
        <w:rPr>
          <w:rFonts w:ascii="Arial" w:hAnsi="Arial" w:hint="cs"/>
          <w:noProof w:val="0"/>
          <w:rtl/>
        </w:rPr>
        <w:t xml:space="preserve">הראשונה, קטני קטינים עד גיל 6 שנים, בהן החיוב על האב הוא חיוב אבסולוטי ואינו תלוי כלל בהכנסות האם או במצבו הכלכלי של האב. השנייה, חיוב במזונות הקטינים מגיל 6-15 מכח תקנות חכמים והשלישית, חיוב מגיל 15-18, מכח דין צדקה (ראו ע"א 591/81 </w:t>
      </w:r>
      <w:r>
        <w:rPr>
          <w:rFonts w:ascii="Arial" w:hAnsi="Arial" w:hint="cs"/>
          <w:b/>
          <w:bCs/>
          <w:noProof w:val="0"/>
          <w:rtl/>
        </w:rPr>
        <w:t xml:space="preserve">פורטוגז נ' פורטוגז </w:t>
      </w:r>
      <w:r>
        <w:rPr>
          <w:rFonts w:ascii="Arial" w:hAnsi="Arial" w:hint="cs"/>
          <w:noProof w:val="0"/>
          <w:rtl/>
        </w:rPr>
        <w:t>פ"ד לו (3) 449)</w:t>
      </w:r>
    </w:p>
    <w:p w:rsidR="00745463" w:rsidRDefault="00745463" w:rsidP="00745463">
      <w:pPr>
        <w:pStyle w:val="ad"/>
        <w:spacing w:line="360" w:lineRule="auto"/>
        <w:jc w:val="both"/>
        <w:rPr>
          <w:rFonts w:ascii="Arial" w:hAnsi="Arial"/>
          <w:noProof w:val="0"/>
          <w:rtl/>
        </w:rPr>
      </w:pPr>
    </w:p>
    <w:p w:rsidR="004167D9" w:rsidRDefault="00745463" w:rsidP="00634516">
      <w:pPr>
        <w:pStyle w:val="ad"/>
        <w:spacing w:line="360" w:lineRule="auto"/>
        <w:jc w:val="both"/>
        <w:rPr>
          <w:rFonts w:ascii="Arial" w:hAnsi="Arial"/>
          <w:noProof w:val="0"/>
          <w:rtl/>
        </w:rPr>
      </w:pPr>
      <w:r>
        <w:rPr>
          <w:rFonts w:ascii="Arial" w:hAnsi="Arial" w:hint="cs"/>
          <w:noProof w:val="0"/>
          <w:rtl/>
        </w:rPr>
        <w:t>בנוסף,</w:t>
      </w:r>
      <w:r w:rsidRPr="00745463">
        <w:rPr>
          <w:rFonts w:ascii="Arial" w:hAnsi="Arial"/>
          <w:noProof w:val="0"/>
          <w:rtl/>
        </w:rPr>
        <w:t xml:space="preserve"> ובהתאם לדין והפסיקה, בשנים האחרונות ולאור ההכרעה בבע"מ 919/15 (פור</w:t>
      </w:r>
      <w:r w:rsidR="004167D9">
        <w:rPr>
          <w:rFonts w:ascii="Arial" w:hAnsi="Arial"/>
          <w:noProof w:val="0"/>
          <w:rtl/>
        </w:rPr>
        <w:t>סם במאגרים המשפטיים</w:t>
      </w:r>
      <w:r w:rsidRPr="00745463">
        <w:rPr>
          <w:rFonts w:ascii="Arial" w:hAnsi="Arial"/>
          <w:noProof w:val="0"/>
          <w:rtl/>
        </w:rPr>
        <w:t xml:space="preserve"> ביום 19/07/2017) השתנה אופן קביעת מזונות ומדור ילדים במסגרת פסקי הדין שניתנו</w:t>
      </w:r>
      <w:r w:rsidR="008E3C96">
        <w:rPr>
          <w:rFonts w:ascii="Arial" w:hAnsi="Arial" w:hint="cs"/>
          <w:noProof w:val="0"/>
          <w:rtl/>
        </w:rPr>
        <w:t>, עת נקבע כי יש לפרש החיוב מכח תקנות חכמים כדין צדקה.</w:t>
      </w:r>
      <w:r w:rsidR="00634516">
        <w:rPr>
          <w:rFonts w:ascii="Arial" w:hAnsi="Arial" w:hint="cs"/>
          <w:noProof w:val="0"/>
          <w:rtl/>
        </w:rPr>
        <w:t xml:space="preserve"> </w:t>
      </w:r>
    </w:p>
    <w:p w:rsidR="004167D9" w:rsidRDefault="004167D9" w:rsidP="00634516">
      <w:pPr>
        <w:pStyle w:val="ad"/>
        <w:spacing w:line="360" w:lineRule="auto"/>
        <w:jc w:val="both"/>
        <w:rPr>
          <w:rFonts w:ascii="Arial" w:hAnsi="Arial"/>
          <w:noProof w:val="0"/>
          <w:rtl/>
        </w:rPr>
      </w:pPr>
    </w:p>
    <w:p w:rsidR="00745463" w:rsidRPr="00745463" w:rsidRDefault="00634516" w:rsidP="00634516">
      <w:pPr>
        <w:pStyle w:val="ad"/>
        <w:spacing w:line="360" w:lineRule="auto"/>
        <w:jc w:val="both"/>
        <w:rPr>
          <w:rFonts w:ascii="Arial" w:hAnsi="Arial"/>
          <w:noProof w:val="0"/>
          <w:rtl/>
        </w:rPr>
      </w:pPr>
      <w:r>
        <w:rPr>
          <w:rFonts w:ascii="Arial" w:hAnsi="Arial" w:hint="cs"/>
          <w:noProof w:val="0"/>
          <w:rtl/>
        </w:rPr>
        <w:t>על רקע זה</w:t>
      </w:r>
      <w:r w:rsidR="00745463" w:rsidRPr="00745463">
        <w:rPr>
          <w:rFonts w:ascii="Arial" w:hAnsi="Arial"/>
          <w:noProof w:val="0"/>
          <w:rtl/>
        </w:rPr>
        <w:t xml:space="preserve"> נקבעו מספר פרמטרים אותם נדרש בית משפט לבחון בעת שקובע גובה המזונות בנוגע לילדים מעל גיל 6 ונקבעו בנוסף פרמטרים לחישוב מזונות קטינים בכלל.</w:t>
      </w:r>
    </w:p>
    <w:p w:rsidR="00745463" w:rsidRPr="00745463" w:rsidRDefault="00745463" w:rsidP="00745463">
      <w:pPr>
        <w:pStyle w:val="ad"/>
        <w:spacing w:line="360" w:lineRule="auto"/>
        <w:jc w:val="both"/>
        <w:rPr>
          <w:rFonts w:ascii="Arial" w:hAnsi="Arial"/>
          <w:noProof w:val="0"/>
          <w:rtl/>
        </w:rPr>
      </w:pPr>
    </w:p>
    <w:p w:rsidR="00745463" w:rsidRPr="00745463" w:rsidRDefault="00745463" w:rsidP="00745463">
      <w:pPr>
        <w:pStyle w:val="ad"/>
        <w:spacing w:line="360" w:lineRule="auto"/>
        <w:jc w:val="both"/>
        <w:rPr>
          <w:rFonts w:ascii="Arial" w:hAnsi="Arial"/>
          <w:noProof w:val="0"/>
          <w:rtl/>
        </w:rPr>
      </w:pPr>
      <w:r w:rsidRPr="00745463">
        <w:rPr>
          <w:rFonts w:ascii="Arial" w:hAnsi="Arial"/>
          <w:noProof w:val="0"/>
          <w:rtl/>
        </w:rPr>
        <w:t>כן נקבע בפסיקה כי על בית משפט לבחון צרכי הקטינים; יכולות כלכליות של ההורים, מכל מקור שהוא לרבות שכר עבודה; קביעת היחסיות של היכולת הכלכלית של ההורים האחד מול רעהו וחלוקת משמורת בפועל (ראו: עמ"ש 14612-10-16, [פורסם בנבו] פורסם ביום 20/12/17).</w:t>
      </w:r>
    </w:p>
    <w:p w:rsidR="00745463" w:rsidRPr="00634516" w:rsidRDefault="00745463" w:rsidP="00634516">
      <w:pPr>
        <w:spacing w:line="360" w:lineRule="auto"/>
        <w:jc w:val="both"/>
        <w:rPr>
          <w:rFonts w:ascii="Arial" w:hAnsi="Arial"/>
          <w:noProof w:val="0"/>
          <w:rtl/>
        </w:rPr>
      </w:pPr>
    </w:p>
    <w:p w:rsidR="00745463" w:rsidRDefault="00745463" w:rsidP="00745463">
      <w:pPr>
        <w:pStyle w:val="ad"/>
        <w:spacing w:line="360" w:lineRule="auto"/>
        <w:jc w:val="both"/>
        <w:rPr>
          <w:rFonts w:ascii="Arial" w:hAnsi="Arial"/>
          <w:noProof w:val="0"/>
          <w:rtl/>
        </w:rPr>
      </w:pPr>
      <w:r w:rsidRPr="00745463">
        <w:rPr>
          <w:rFonts w:ascii="Arial" w:hAnsi="Arial"/>
          <w:noProof w:val="0"/>
          <w:rtl/>
        </w:rPr>
        <w:t>עוד נקבע כי בית משפט אינו מחויב לעשות חישוב אריתמטי דווקני ויש מקום לתחושתו של השופט באשר לזהות ההורה הנושא בעיקר נטל גידול הילדים באופן שהשקעתו אינה באה לידי ביטוי בחישוב מתמטי של זמני השהות ובהתאם לנסיבות (ראו: עמ"ש 11623-08-18, פורסם ביום 24/06/2018).</w:t>
      </w:r>
    </w:p>
    <w:p w:rsidR="00745463" w:rsidRPr="00745463" w:rsidRDefault="00745463" w:rsidP="00745463">
      <w:pPr>
        <w:pStyle w:val="ad"/>
        <w:spacing w:line="360" w:lineRule="auto"/>
        <w:jc w:val="both"/>
        <w:rPr>
          <w:rFonts w:ascii="Arial" w:hAnsi="Arial"/>
          <w:noProof w:val="0"/>
          <w:rtl/>
        </w:rPr>
      </w:pPr>
    </w:p>
    <w:p w:rsidR="00745463" w:rsidRDefault="00745463" w:rsidP="00745463">
      <w:pPr>
        <w:pStyle w:val="ad"/>
        <w:spacing w:line="360" w:lineRule="auto"/>
        <w:jc w:val="both"/>
        <w:rPr>
          <w:rFonts w:ascii="Arial" w:hAnsi="Arial"/>
          <w:noProof w:val="0"/>
          <w:rtl/>
        </w:rPr>
      </w:pPr>
      <w:r w:rsidRPr="00745463">
        <w:rPr>
          <w:rFonts w:ascii="Arial" w:hAnsi="Arial"/>
          <w:noProof w:val="0"/>
          <w:rtl/>
        </w:rPr>
        <w:t>בהתאם לאמור לעיל, אבחן את עובדות המקרה וייקבעו להלן מזונות הקטינים.</w:t>
      </w:r>
    </w:p>
    <w:p w:rsidR="00745463" w:rsidRDefault="00745463" w:rsidP="00745463">
      <w:pPr>
        <w:spacing w:line="360" w:lineRule="auto"/>
        <w:jc w:val="both"/>
        <w:rPr>
          <w:rFonts w:ascii="Arial" w:hAnsi="Arial"/>
          <w:noProof w:val="0"/>
          <w:rtl/>
        </w:rPr>
      </w:pPr>
    </w:p>
    <w:p w:rsidR="00745463" w:rsidRPr="00745463" w:rsidRDefault="00745463" w:rsidP="00745463">
      <w:pPr>
        <w:pStyle w:val="ad"/>
        <w:numPr>
          <w:ilvl w:val="0"/>
          <w:numId w:val="1"/>
        </w:numPr>
        <w:spacing w:line="360" w:lineRule="auto"/>
        <w:jc w:val="both"/>
        <w:rPr>
          <w:rFonts w:ascii="Arial" w:hAnsi="Arial"/>
          <w:noProof w:val="0"/>
        </w:rPr>
      </w:pPr>
      <w:r>
        <w:rPr>
          <w:rFonts w:ascii="Arial" w:hAnsi="Arial" w:hint="cs"/>
          <w:b/>
          <w:bCs/>
          <w:noProof w:val="0"/>
          <w:u w:val="single"/>
          <w:rtl/>
        </w:rPr>
        <w:t>הכנסות האישה</w:t>
      </w:r>
    </w:p>
    <w:p w:rsidR="00745463" w:rsidRDefault="00745463" w:rsidP="00745463">
      <w:pPr>
        <w:pStyle w:val="ad"/>
        <w:spacing w:line="360" w:lineRule="auto"/>
        <w:jc w:val="both"/>
        <w:rPr>
          <w:rFonts w:ascii="Arial" w:hAnsi="Arial"/>
          <w:b/>
          <w:bCs/>
          <w:noProof w:val="0"/>
          <w:u w:val="single"/>
          <w:rtl/>
        </w:rPr>
      </w:pPr>
    </w:p>
    <w:p w:rsidR="00745463" w:rsidRDefault="00DE517E" w:rsidP="00745463">
      <w:pPr>
        <w:pStyle w:val="ad"/>
        <w:spacing w:line="360" w:lineRule="auto"/>
        <w:jc w:val="both"/>
        <w:rPr>
          <w:rFonts w:ascii="Arial" w:hAnsi="Arial"/>
          <w:noProof w:val="0"/>
          <w:rtl/>
        </w:rPr>
      </w:pPr>
      <w:r>
        <w:rPr>
          <w:rFonts w:ascii="Arial" w:hAnsi="Arial" w:hint="cs"/>
          <w:noProof w:val="0"/>
          <w:rtl/>
        </w:rPr>
        <w:t>אין מחלוקת בין הצדדים שהאישה עובדת ככלכלנית כאשר לטענתה משתכרת כ- 11,000 ₪ נטו. האיש טען תחילה כי משכורתה עומדת על כ- 14,000 ₪ ולאחר מכן, בתצהירו העמידה על סך</w:t>
      </w:r>
      <w:r w:rsidR="0022553F">
        <w:rPr>
          <w:rFonts w:ascii="Arial" w:hAnsi="Arial" w:hint="cs"/>
          <w:noProof w:val="0"/>
          <w:rtl/>
        </w:rPr>
        <w:t xml:space="preserve"> של 12,000 ₪ ובסיכומיו טען כי משתכרת</w:t>
      </w:r>
      <w:r>
        <w:rPr>
          <w:rFonts w:ascii="Arial" w:hAnsi="Arial" w:hint="cs"/>
          <w:noProof w:val="0"/>
          <w:rtl/>
        </w:rPr>
        <w:t xml:space="preserve"> סך של כ- 15,000 ₪. </w:t>
      </w:r>
    </w:p>
    <w:p w:rsidR="00DE517E" w:rsidRDefault="00DE517E" w:rsidP="00745463">
      <w:pPr>
        <w:pStyle w:val="ad"/>
        <w:spacing w:line="360" w:lineRule="auto"/>
        <w:jc w:val="both"/>
        <w:rPr>
          <w:rFonts w:ascii="Arial" w:hAnsi="Arial"/>
          <w:noProof w:val="0"/>
          <w:rtl/>
        </w:rPr>
      </w:pPr>
    </w:p>
    <w:p w:rsidR="00634516" w:rsidRPr="004167D9" w:rsidRDefault="00DE517E" w:rsidP="004167D9">
      <w:pPr>
        <w:pStyle w:val="ad"/>
        <w:spacing w:line="360" w:lineRule="auto"/>
        <w:jc w:val="both"/>
        <w:rPr>
          <w:rFonts w:ascii="Arial" w:hAnsi="Arial"/>
          <w:noProof w:val="0"/>
          <w:rtl/>
        </w:rPr>
      </w:pPr>
      <w:r>
        <w:rPr>
          <w:rFonts w:ascii="Arial" w:hAnsi="Arial" w:hint="cs"/>
          <w:noProof w:val="0"/>
          <w:rtl/>
        </w:rPr>
        <w:t xml:space="preserve">עיון בתלושי השכר של האישה מלמד כי שכרה </w:t>
      </w:r>
      <w:r w:rsidR="007A1852">
        <w:rPr>
          <w:rFonts w:ascii="Arial" w:hAnsi="Arial" w:hint="cs"/>
          <w:noProof w:val="0"/>
          <w:rtl/>
        </w:rPr>
        <w:t xml:space="preserve">הממוצע </w:t>
      </w:r>
      <w:r>
        <w:rPr>
          <w:rFonts w:ascii="Arial" w:hAnsi="Arial" w:hint="cs"/>
          <w:noProof w:val="0"/>
          <w:rtl/>
        </w:rPr>
        <w:t>של האישה עומד על סך של כ-</w:t>
      </w:r>
      <w:r w:rsidR="007A1852">
        <w:rPr>
          <w:rFonts w:ascii="Arial" w:hAnsi="Arial" w:hint="cs"/>
          <w:noProof w:val="0"/>
          <w:rtl/>
        </w:rPr>
        <w:t xml:space="preserve">11,235 ₪ כאשר מעיון בתלושי השכר עולה כי לאישה שווי רכב לצורכי מס, דהיינו מקבלת רכב ממקום עבודתה. המדובר בהטבה השווה לכל הפחות כ- 1,000 ₪ לחודש ומשכך, הינני מעמידה שכרה של האישה על סך של </w:t>
      </w:r>
      <w:r w:rsidR="004167D9">
        <w:rPr>
          <w:rFonts w:ascii="Arial" w:hAnsi="Arial" w:hint="cs"/>
          <w:noProof w:val="0"/>
          <w:rtl/>
        </w:rPr>
        <w:t>12,235 ₪</w:t>
      </w:r>
      <w:r w:rsidR="007A1852">
        <w:rPr>
          <w:rFonts w:ascii="Arial" w:hAnsi="Arial" w:hint="cs"/>
          <w:noProof w:val="0"/>
          <w:rtl/>
        </w:rPr>
        <w:t>.</w:t>
      </w:r>
    </w:p>
    <w:p w:rsidR="00634516" w:rsidRDefault="00634516" w:rsidP="004F6658">
      <w:pPr>
        <w:pStyle w:val="ad"/>
        <w:spacing w:line="360" w:lineRule="auto"/>
        <w:jc w:val="both"/>
        <w:rPr>
          <w:rFonts w:ascii="Arial" w:hAnsi="Arial"/>
          <w:noProof w:val="0"/>
          <w:rtl/>
        </w:rPr>
      </w:pPr>
      <w:r>
        <w:rPr>
          <w:rFonts w:ascii="Arial" w:hAnsi="Arial" w:hint="cs"/>
          <w:noProof w:val="0"/>
          <w:rtl/>
        </w:rPr>
        <w:lastRenderedPageBreak/>
        <w:t xml:space="preserve">לצדדים </w:t>
      </w:r>
      <w:r w:rsidR="004E1DF5">
        <w:rPr>
          <w:rFonts w:ascii="Arial" w:hAnsi="Arial" w:hint="cs"/>
          <w:noProof w:val="0"/>
          <w:rtl/>
        </w:rPr>
        <w:t>דירה בבעלותם שהוערכה על ידי השמאי בכ- 2,000,000 ₪ ועליה משכנתא בסך של כ- 500,000 ₪. כך או כך, הצדדים אינם מתגוררים בדירה והיא הושכרה כאשר דמי השכירות מממנים תשלומי המשכנתא והיתרה מקוזזת מחלקו של האיש בדמי המזונות. משכך, לא מצאתי מקום להתחשב בתשלום המשכנתא.</w:t>
      </w:r>
    </w:p>
    <w:p w:rsidR="001621DD" w:rsidRDefault="001621DD" w:rsidP="004F6658">
      <w:pPr>
        <w:pStyle w:val="ad"/>
        <w:spacing w:line="360" w:lineRule="auto"/>
        <w:jc w:val="both"/>
        <w:rPr>
          <w:rFonts w:ascii="Arial" w:hAnsi="Arial"/>
          <w:noProof w:val="0"/>
          <w:rtl/>
        </w:rPr>
      </w:pPr>
    </w:p>
    <w:p w:rsidR="00634516" w:rsidRDefault="00634516" w:rsidP="004E1DF5">
      <w:pPr>
        <w:pStyle w:val="ad"/>
        <w:spacing w:line="360" w:lineRule="auto"/>
        <w:jc w:val="both"/>
        <w:rPr>
          <w:rFonts w:ascii="Arial" w:hAnsi="Arial"/>
          <w:noProof w:val="0"/>
          <w:rtl/>
        </w:rPr>
      </w:pPr>
      <w:r>
        <w:rPr>
          <w:rFonts w:ascii="Arial" w:hAnsi="Arial" w:hint="cs"/>
          <w:noProof w:val="0"/>
          <w:rtl/>
        </w:rPr>
        <w:t xml:space="preserve">האישה </w:t>
      </w:r>
      <w:r w:rsidR="004E1DF5">
        <w:rPr>
          <w:rFonts w:ascii="Arial" w:hAnsi="Arial" w:hint="cs"/>
          <w:noProof w:val="0"/>
          <w:rtl/>
        </w:rPr>
        <w:t xml:space="preserve">הצהירה כי כיום שוכרת דירה עליה שילמה בעבר 4,400 ₪ </w:t>
      </w:r>
      <w:r w:rsidR="001621DD">
        <w:rPr>
          <w:rFonts w:ascii="Arial" w:hAnsi="Arial" w:hint="cs"/>
          <w:noProof w:val="0"/>
          <w:rtl/>
        </w:rPr>
        <w:t>ומאחר והדירה בהליך תמ</w:t>
      </w:r>
      <w:r w:rsidR="004E1DF5">
        <w:rPr>
          <w:rFonts w:ascii="Arial" w:hAnsi="Arial" w:hint="cs"/>
          <w:noProof w:val="0"/>
          <w:rtl/>
        </w:rPr>
        <w:t>"א כעת משלמת 3,000 ₪ לחודש ובעתיד תשלם כ- 5,000 ₪. לא מצאתי מקום להידרש כעת לתשלומים עתידיים שלא הוכחו ויש להעמיד דמי השכירות כעת על סך של 3,000 ₪ ולפיכך, הכנסתה הפנויה עומדת על סך של 9,235 ₪.</w:t>
      </w:r>
      <w:r>
        <w:rPr>
          <w:rFonts w:ascii="Arial" w:hAnsi="Arial" w:hint="cs"/>
          <w:noProof w:val="0"/>
          <w:rtl/>
        </w:rPr>
        <w:t xml:space="preserve"> </w:t>
      </w:r>
    </w:p>
    <w:p w:rsidR="007A1852" w:rsidRDefault="007A1852" w:rsidP="00745463">
      <w:pPr>
        <w:spacing w:line="360" w:lineRule="auto"/>
        <w:jc w:val="both"/>
        <w:rPr>
          <w:rFonts w:ascii="Arial" w:hAnsi="Arial"/>
          <w:noProof w:val="0"/>
          <w:rtl/>
        </w:rPr>
      </w:pPr>
    </w:p>
    <w:p w:rsidR="00DE517E" w:rsidRPr="007A1852" w:rsidRDefault="007A1852" w:rsidP="007A1852">
      <w:pPr>
        <w:pStyle w:val="ad"/>
        <w:numPr>
          <w:ilvl w:val="0"/>
          <w:numId w:val="1"/>
        </w:numPr>
        <w:spacing w:line="360" w:lineRule="auto"/>
        <w:jc w:val="both"/>
        <w:rPr>
          <w:rFonts w:ascii="Arial" w:hAnsi="Arial"/>
          <w:noProof w:val="0"/>
          <w:rtl/>
        </w:rPr>
      </w:pPr>
      <w:r>
        <w:rPr>
          <w:rFonts w:ascii="Arial" w:hAnsi="Arial" w:hint="cs"/>
          <w:b/>
          <w:bCs/>
          <w:noProof w:val="0"/>
          <w:u w:val="single"/>
          <w:rtl/>
        </w:rPr>
        <w:t>הכנסות האיש</w:t>
      </w:r>
      <w:r w:rsidR="00DE517E" w:rsidRPr="007A1852">
        <w:rPr>
          <w:rFonts w:ascii="Arial" w:hAnsi="Arial" w:hint="cs"/>
          <w:noProof w:val="0"/>
          <w:rtl/>
        </w:rPr>
        <w:t xml:space="preserve"> </w:t>
      </w:r>
    </w:p>
    <w:p w:rsidR="00694556" w:rsidRDefault="00694556">
      <w:pPr>
        <w:spacing w:line="360" w:lineRule="auto"/>
        <w:jc w:val="both"/>
        <w:rPr>
          <w:rFonts w:ascii="Arial" w:hAnsi="Arial"/>
          <w:noProof w:val="0"/>
          <w:rtl/>
        </w:rPr>
      </w:pPr>
    </w:p>
    <w:p w:rsidR="000655C9" w:rsidRDefault="000655C9" w:rsidP="000655C9">
      <w:pPr>
        <w:spacing w:line="360" w:lineRule="auto"/>
        <w:ind w:left="720"/>
        <w:jc w:val="both"/>
        <w:rPr>
          <w:rFonts w:ascii="Arial" w:hAnsi="Arial"/>
          <w:noProof w:val="0"/>
          <w:rtl/>
        </w:rPr>
      </w:pPr>
      <w:r>
        <w:rPr>
          <w:rFonts w:ascii="Arial" w:hAnsi="Arial" w:hint="cs"/>
          <w:noProof w:val="0"/>
          <w:rtl/>
        </w:rPr>
        <w:t>בכתב תביעתה ציינה האישה כי האיש עבד בעבר כמציל והשתכר כ- 13,000 ₪ בחודש אולם הפסיק לעבוד בחודש 10/2021.</w:t>
      </w:r>
    </w:p>
    <w:p w:rsidR="00CB132F" w:rsidRDefault="00CB132F" w:rsidP="000655C9">
      <w:pPr>
        <w:spacing w:line="360" w:lineRule="auto"/>
        <w:ind w:left="720"/>
        <w:jc w:val="both"/>
        <w:rPr>
          <w:rFonts w:ascii="Arial" w:hAnsi="Arial"/>
          <w:noProof w:val="0"/>
          <w:rtl/>
        </w:rPr>
      </w:pPr>
    </w:p>
    <w:p w:rsidR="000655C9" w:rsidRDefault="000655C9" w:rsidP="000655C9">
      <w:pPr>
        <w:spacing w:line="360" w:lineRule="auto"/>
        <w:ind w:left="720"/>
        <w:jc w:val="both"/>
        <w:rPr>
          <w:rFonts w:ascii="Arial" w:hAnsi="Arial"/>
          <w:noProof w:val="0"/>
          <w:rtl/>
        </w:rPr>
      </w:pPr>
      <w:r>
        <w:rPr>
          <w:rFonts w:ascii="Arial" w:hAnsi="Arial" w:hint="cs"/>
          <w:noProof w:val="0"/>
          <w:rtl/>
        </w:rPr>
        <w:t>בתצהירה ציינה כי העובדה שהאיש נכה אינה אומרת שהוא לא יכול לעבוד בהיעדר אישור רופא תעסוקתי והוא יכול לעבוד בעבודה רגילה ובוודאי לא לשבת בבית בחוסר מעש. בסיכומיה הוסיפה וטענה כי לאיש פוטנציאל השתכרות ולו היה מטפל בעצמו, יכול היה לחזור לחיים נורמטיביים ולהרוויח כ- 20,000 ₪.</w:t>
      </w:r>
    </w:p>
    <w:p w:rsidR="00CB132F" w:rsidRDefault="00CB132F" w:rsidP="000655C9">
      <w:pPr>
        <w:spacing w:line="360" w:lineRule="auto"/>
        <w:ind w:left="720"/>
        <w:jc w:val="both"/>
        <w:rPr>
          <w:rFonts w:ascii="Arial" w:hAnsi="Arial"/>
          <w:noProof w:val="0"/>
          <w:rtl/>
        </w:rPr>
      </w:pPr>
    </w:p>
    <w:p w:rsidR="000655C9" w:rsidRDefault="000655C9" w:rsidP="000655C9">
      <w:pPr>
        <w:spacing w:line="360" w:lineRule="auto"/>
        <w:ind w:left="720"/>
        <w:jc w:val="both"/>
        <w:rPr>
          <w:rFonts w:ascii="Arial" w:hAnsi="Arial"/>
          <w:noProof w:val="0"/>
          <w:rtl/>
        </w:rPr>
      </w:pPr>
      <w:r>
        <w:rPr>
          <w:rFonts w:ascii="Arial" w:hAnsi="Arial" w:hint="cs"/>
          <w:noProof w:val="0"/>
          <w:rtl/>
        </w:rPr>
        <w:t xml:space="preserve">לטענתה, הוא בחר שלא לטפל בעצמו ומקבל קצבת נכות בגובה נטו של 3,746 </w:t>
      </w:r>
      <w:r w:rsidR="00E71FD5">
        <w:rPr>
          <w:rFonts w:ascii="Arial" w:hAnsi="Arial" w:hint="cs"/>
          <w:noProof w:val="0"/>
          <w:rtl/>
        </w:rPr>
        <w:t>₪ לחודש וכאמור, לו היה מטפל בעצמו, יכול היה להרוויח עוד כ- 10,000 ₪ בנוסף לקצבה. עוד הוסיפה שאין לקבל גרסתו כי אינו מוצא עבודה ולא הציג כל ראייה כי אינו מסוגל לעבוד.</w:t>
      </w:r>
    </w:p>
    <w:p w:rsidR="00E71FD5" w:rsidRDefault="00E71FD5" w:rsidP="000655C9">
      <w:pPr>
        <w:spacing w:line="360" w:lineRule="auto"/>
        <w:ind w:left="720"/>
        <w:jc w:val="both"/>
        <w:rPr>
          <w:rFonts w:ascii="Arial" w:hAnsi="Arial"/>
          <w:noProof w:val="0"/>
          <w:rtl/>
        </w:rPr>
      </w:pPr>
    </w:p>
    <w:p w:rsidR="00E71FD5" w:rsidRDefault="00E71FD5" w:rsidP="000655C9">
      <w:pPr>
        <w:spacing w:line="360" w:lineRule="auto"/>
        <w:ind w:left="720"/>
        <w:jc w:val="both"/>
        <w:rPr>
          <w:rFonts w:ascii="Arial" w:hAnsi="Arial"/>
          <w:noProof w:val="0"/>
          <w:rtl/>
        </w:rPr>
      </w:pPr>
      <w:r>
        <w:rPr>
          <w:rFonts w:ascii="Arial" w:hAnsi="Arial" w:hint="cs"/>
          <w:noProof w:val="0"/>
          <w:rtl/>
        </w:rPr>
        <w:t>מנגד, טען האיש בכתב הגנתו כי בעברו עבד כמציל, אולם לאחר שחווה משבר נפשי הוא מתגורר בבית אמו ללא כל הכנסה לאחר שנ</w:t>
      </w:r>
      <w:r w:rsidR="00CB132F">
        <w:rPr>
          <w:rFonts w:ascii="Arial" w:hAnsi="Arial" w:hint="cs"/>
          <w:noProof w:val="0"/>
          <w:rtl/>
        </w:rPr>
        <w:t>י</w:t>
      </w:r>
      <w:r>
        <w:rPr>
          <w:rFonts w:ascii="Arial" w:hAnsi="Arial" w:hint="cs"/>
          <w:noProof w:val="0"/>
          <w:rtl/>
        </w:rPr>
        <w:t>סיונותיו למצוא עבודה כשלו.</w:t>
      </w:r>
    </w:p>
    <w:p w:rsidR="004E1DF5" w:rsidRDefault="004E1DF5" w:rsidP="000655C9">
      <w:pPr>
        <w:spacing w:line="360" w:lineRule="auto"/>
        <w:ind w:left="720"/>
        <w:jc w:val="both"/>
        <w:rPr>
          <w:rFonts w:ascii="Arial" w:hAnsi="Arial"/>
          <w:noProof w:val="0"/>
          <w:rtl/>
        </w:rPr>
      </w:pPr>
    </w:p>
    <w:p w:rsidR="00E71FD5" w:rsidRDefault="00E71FD5" w:rsidP="000655C9">
      <w:pPr>
        <w:spacing w:line="360" w:lineRule="auto"/>
        <w:ind w:left="720"/>
        <w:jc w:val="both"/>
        <w:rPr>
          <w:rFonts w:ascii="Arial" w:hAnsi="Arial"/>
          <w:noProof w:val="0"/>
          <w:rtl/>
        </w:rPr>
      </w:pPr>
      <w:r>
        <w:rPr>
          <w:rFonts w:ascii="Arial" w:hAnsi="Arial" w:hint="cs"/>
          <w:noProof w:val="0"/>
          <w:rtl/>
        </w:rPr>
        <w:t>מתעודת עובד ציבור שצורפה לתיק מהמוסד לביטוח לאומי עולה כי האיש זכאי לקצבת נכות כללית מיום 05/07/2021</w:t>
      </w:r>
      <w:r w:rsidR="00B02FCE">
        <w:rPr>
          <w:rFonts w:ascii="Arial" w:hAnsi="Arial" w:hint="cs"/>
          <w:noProof w:val="0"/>
          <w:rtl/>
        </w:rPr>
        <w:t xml:space="preserve"> לאחר שנקבע כי איבד מכושרו להשתכר 65%. כן נקבעו לאיש 55% נכות רפואית לצמיתות. גובה הקצבה אותה מקבל האיש עומד על 3,746 ₪ לחודש.</w:t>
      </w:r>
    </w:p>
    <w:p w:rsidR="00B02FCE" w:rsidRDefault="00B02FCE" w:rsidP="000655C9">
      <w:pPr>
        <w:spacing w:line="360" w:lineRule="auto"/>
        <w:ind w:left="720"/>
        <w:jc w:val="both"/>
        <w:rPr>
          <w:rFonts w:ascii="Arial" w:hAnsi="Arial"/>
          <w:noProof w:val="0"/>
          <w:rtl/>
        </w:rPr>
      </w:pPr>
    </w:p>
    <w:p w:rsidR="00B02FCE" w:rsidRDefault="00B02FCE" w:rsidP="000655C9">
      <w:pPr>
        <w:spacing w:line="360" w:lineRule="auto"/>
        <w:ind w:left="720"/>
        <w:jc w:val="both"/>
        <w:rPr>
          <w:rFonts w:ascii="Arial" w:hAnsi="Arial"/>
          <w:noProof w:val="0"/>
          <w:rtl/>
        </w:rPr>
      </w:pPr>
      <w:r>
        <w:rPr>
          <w:rFonts w:ascii="Arial" w:hAnsi="Arial" w:hint="cs"/>
          <w:noProof w:val="0"/>
          <w:rtl/>
        </w:rPr>
        <w:t>מעיון בחוות דעת פקיד השיקום מיום 09/11/2022 מתברר כי נקבע שהאיש מסוגל לעבוד כבודק/ שומר/ פקידות/ טלמרקטינג ושירות לקוחות באופן חלקי</w:t>
      </w:r>
      <w:r w:rsidR="00E76B8B">
        <w:rPr>
          <w:rFonts w:ascii="Arial" w:hAnsi="Arial" w:hint="cs"/>
          <w:noProof w:val="0"/>
          <w:rtl/>
        </w:rPr>
        <w:t>. מהמסמכים הרפואיים שצורפו לתיק עולה כי האיש עבד כשמונה שנים כמציל בים ולאחר ששקע בדיכאון הפסיק לעבוד</w:t>
      </w:r>
      <w:r w:rsidR="007839A7">
        <w:rPr>
          <w:rFonts w:ascii="Arial" w:hAnsi="Arial" w:hint="cs"/>
          <w:noProof w:val="0"/>
          <w:rtl/>
        </w:rPr>
        <w:t>.</w:t>
      </w:r>
    </w:p>
    <w:p w:rsidR="007839A7" w:rsidRDefault="007839A7" w:rsidP="000655C9">
      <w:pPr>
        <w:spacing w:line="360" w:lineRule="auto"/>
        <w:ind w:left="720"/>
        <w:jc w:val="both"/>
        <w:rPr>
          <w:rFonts w:ascii="Arial" w:hAnsi="Arial"/>
          <w:noProof w:val="0"/>
          <w:rtl/>
        </w:rPr>
      </w:pPr>
    </w:p>
    <w:p w:rsidR="001621DD" w:rsidRDefault="007839A7" w:rsidP="00817AA3">
      <w:pPr>
        <w:spacing w:line="360" w:lineRule="auto"/>
        <w:ind w:left="720"/>
        <w:jc w:val="both"/>
        <w:rPr>
          <w:rFonts w:ascii="Arial" w:hAnsi="Arial"/>
          <w:noProof w:val="0"/>
          <w:rtl/>
        </w:rPr>
      </w:pPr>
      <w:r>
        <w:rPr>
          <w:rFonts w:ascii="Arial" w:hAnsi="Arial" w:hint="cs"/>
          <w:noProof w:val="0"/>
          <w:rtl/>
        </w:rPr>
        <w:lastRenderedPageBreak/>
        <w:t xml:space="preserve">אין מחלוקת כי הכנסות האיש </w:t>
      </w:r>
      <w:r w:rsidR="00817AA3">
        <w:rPr>
          <w:rFonts w:ascii="Arial" w:hAnsi="Arial" w:hint="cs"/>
          <w:noProof w:val="0"/>
          <w:rtl/>
        </w:rPr>
        <w:t xml:space="preserve">המוכחות </w:t>
      </w:r>
      <w:r>
        <w:rPr>
          <w:rFonts w:ascii="Arial" w:hAnsi="Arial" w:hint="cs"/>
          <w:noProof w:val="0"/>
          <w:rtl/>
        </w:rPr>
        <w:t>עומדות כיום על סך של 3,750 ₪. יחד עם זאת, טען האיש כי הוצאותיו עומדות על כ- 8,350 ₪. בחקירתו טען האיש כי ההפרש שולם בעבר באמצעות כספים שקיבל רטרואקטיבית מהמוסד לביטוח לאומי</w:t>
      </w:r>
      <w:r w:rsidR="00A03A78">
        <w:rPr>
          <w:rFonts w:ascii="Arial" w:hAnsi="Arial" w:hint="cs"/>
          <w:noProof w:val="0"/>
          <w:rtl/>
        </w:rPr>
        <w:t xml:space="preserve"> וככספים</w:t>
      </w:r>
      <w:r>
        <w:rPr>
          <w:rFonts w:ascii="Arial" w:hAnsi="Arial" w:hint="cs"/>
          <w:noProof w:val="0"/>
          <w:rtl/>
        </w:rPr>
        <w:t xml:space="preserve"> אלו ייגמרו, מצבו יהיה בכי רע.</w:t>
      </w:r>
      <w:r w:rsidR="00A03A78">
        <w:rPr>
          <w:rFonts w:ascii="Arial" w:hAnsi="Arial" w:hint="cs"/>
          <w:noProof w:val="0"/>
          <w:rtl/>
        </w:rPr>
        <w:t xml:space="preserve"> </w:t>
      </w:r>
    </w:p>
    <w:p w:rsidR="001621DD" w:rsidRDefault="001621DD" w:rsidP="00817AA3">
      <w:pPr>
        <w:spacing w:line="360" w:lineRule="auto"/>
        <w:ind w:left="720"/>
        <w:jc w:val="both"/>
        <w:rPr>
          <w:rFonts w:ascii="Arial" w:hAnsi="Arial"/>
          <w:noProof w:val="0"/>
          <w:rtl/>
        </w:rPr>
      </w:pPr>
    </w:p>
    <w:p w:rsidR="00A03A78" w:rsidRDefault="00A03A78" w:rsidP="00817AA3">
      <w:pPr>
        <w:spacing w:line="360" w:lineRule="auto"/>
        <w:ind w:left="720"/>
        <w:jc w:val="both"/>
        <w:rPr>
          <w:rFonts w:ascii="Arial" w:hAnsi="Arial"/>
          <w:noProof w:val="0"/>
          <w:rtl/>
        </w:rPr>
      </w:pPr>
      <w:r>
        <w:rPr>
          <w:rFonts w:ascii="Arial" w:hAnsi="Arial" w:hint="cs"/>
          <w:noProof w:val="0"/>
          <w:rtl/>
        </w:rPr>
        <w:t>חקירת האיש בעניין זה התקיימה לפני למעלה משנה. על אף האמור, גם מדיווח העו"ס מיום 19/05/2024 עולה כי האיש עדיין מתגורר לבד ואף שב לעבוד.</w:t>
      </w:r>
    </w:p>
    <w:p w:rsidR="001621DD" w:rsidRDefault="001621DD" w:rsidP="005A0480">
      <w:pPr>
        <w:spacing w:line="360" w:lineRule="auto"/>
        <w:ind w:left="720"/>
        <w:jc w:val="both"/>
        <w:rPr>
          <w:rFonts w:ascii="Arial" w:hAnsi="Arial"/>
          <w:noProof w:val="0"/>
          <w:rtl/>
        </w:rPr>
      </w:pPr>
    </w:p>
    <w:p w:rsidR="00CB132F" w:rsidRDefault="00817AA3" w:rsidP="005A0480">
      <w:pPr>
        <w:spacing w:line="360" w:lineRule="auto"/>
        <w:ind w:left="720"/>
        <w:jc w:val="both"/>
        <w:rPr>
          <w:rFonts w:ascii="Arial" w:hAnsi="Arial"/>
          <w:noProof w:val="0"/>
          <w:rtl/>
        </w:rPr>
      </w:pPr>
      <w:r>
        <w:rPr>
          <w:rFonts w:ascii="Arial" w:hAnsi="Arial" w:hint="cs"/>
          <w:noProof w:val="0"/>
          <w:rtl/>
        </w:rPr>
        <w:t>הצדדים לא הציגו לפניי ראיות</w:t>
      </w:r>
      <w:r w:rsidR="00A03A78">
        <w:rPr>
          <w:rFonts w:ascii="Arial" w:hAnsi="Arial" w:hint="cs"/>
          <w:noProof w:val="0"/>
          <w:rtl/>
        </w:rPr>
        <w:t xml:space="preserve"> לעניין זה</w:t>
      </w:r>
      <w:r w:rsidR="005A0480">
        <w:rPr>
          <w:rFonts w:ascii="Arial" w:hAnsi="Arial" w:hint="cs"/>
          <w:noProof w:val="0"/>
          <w:rtl/>
        </w:rPr>
        <w:t>. עם זאת לקחתי בחשבון</w:t>
      </w:r>
      <w:r w:rsidR="00A03A78">
        <w:rPr>
          <w:rFonts w:ascii="Arial" w:hAnsi="Arial" w:hint="cs"/>
          <w:noProof w:val="0"/>
          <w:rtl/>
        </w:rPr>
        <w:t xml:space="preserve"> הפער בין הכנסות האיש להוצא</w:t>
      </w:r>
      <w:r w:rsidR="005A0480">
        <w:rPr>
          <w:rFonts w:ascii="Arial" w:hAnsi="Arial" w:hint="cs"/>
          <w:noProof w:val="0"/>
          <w:rtl/>
        </w:rPr>
        <w:t xml:space="preserve">ותיו, </w:t>
      </w:r>
      <w:r w:rsidR="002F7680">
        <w:rPr>
          <w:rFonts w:ascii="Arial" w:hAnsi="Arial" w:hint="cs"/>
          <w:noProof w:val="0"/>
          <w:rtl/>
        </w:rPr>
        <w:t>לעובדה שעדיין מתגורר לבד</w:t>
      </w:r>
      <w:r w:rsidR="005A0480">
        <w:rPr>
          <w:rFonts w:ascii="Arial" w:hAnsi="Arial" w:hint="cs"/>
          <w:noProof w:val="0"/>
          <w:rtl/>
        </w:rPr>
        <w:t>, חשבונו אינו נמצא ביתרת חובה,</w:t>
      </w:r>
      <w:r w:rsidR="002F7680">
        <w:rPr>
          <w:rFonts w:ascii="Arial" w:hAnsi="Arial" w:hint="cs"/>
          <w:noProof w:val="0"/>
          <w:rtl/>
        </w:rPr>
        <w:t xml:space="preserve"> חרף העובדה שמשלם מזונות הקטינים וקצבתו עומדת על סך של 3,750 ₪ </w:t>
      </w:r>
      <w:r w:rsidR="005A0480">
        <w:rPr>
          <w:rFonts w:ascii="Arial" w:hAnsi="Arial" w:hint="cs"/>
          <w:noProof w:val="0"/>
          <w:rtl/>
        </w:rPr>
        <w:t xml:space="preserve">בלבד </w:t>
      </w:r>
      <w:r w:rsidR="002F7680">
        <w:rPr>
          <w:rFonts w:ascii="Arial" w:hAnsi="Arial" w:hint="cs"/>
          <w:noProof w:val="0"/>
          <w:rtl/>
        </w:rPr>
        <w:t>ו</w:t>
      </w:r>
      <w:r w:rsidR="005A0480">
        <w:rPr>
          <w:rFonts w:ascii="Arial" w:hAnsi="Arial" w:hint="cs"/>
          <w:noProof w:val="0"/>
          <w:rtl/>
        </w:rPr>
        <w:t xml:space="preserve">אילו </w:t>
      </w:r>
      <w:r w:rsidR="002F7680">
        <w:rPr>
          <w:rFonts w:ascii="Arial" w:hAnsi="Arial" w:hint="cs"/>
          <w:noProof w:val="0"/>
          <w:rtl/>
        </w:rPr>
        <w:t>הוצאותיו לכל הפחות עומדות על סך של 8,350 ₪</w:t>
      </w:r>
      <w:r w:rsidR="005A0480">
        <w:rPr>
          <w:rFonts w:ascii="Arial" w:hAnsi="Arial" w:hint="cs"/>
          <w:noProof w:val="0"/>
          <w:rtl/>
        </w:rPr>
        <w:t>. כך גם נתתי דעתי לחוות דעת פקיד השיקום</w:t>
      </w:r>
      <w:r w:rsidR="002F7680">
        <w:rPr>
          <w:rFonts w:ascii="Arial" w:hAnsi="Arial" w:hint="cs"/>
          <w:noProof w:val="0"/>
          <w:rtl/>
        </w:rPr>
        <w:t xml:space="preserve"> לפיה מסוגל לעבוד במשרות כמפורט לעיל חרף מצבו הרפואי</w:t>
      </w:r>
      <w:r w:rsidR="005A0480">
        <w:rPr>
          <w:rFonts w:ascii="Arial" w:hAnsi="Arial" w:hint="cs"/>
          <w:noProof w:val="0"/>
          <w:rtl/>
        </w:rPr>
        <w:t xml:space="preserve">. </w:t>
      </w:r>
    </w:p>
    <w:p w:rsidR="00CB132F" w:rsidRDefault="00CB132F" w:rsidP="005A0480">
      <w:pPr>
        <w:spacing w:line="360" w:lineRule="auto"/>
        <w:ind w:left="720"/>
        <w:jc w:val="both"/>
        <w:rPr>
          <w:rFonts w:ascii="Arial" w:hAnsi="Arial"/>
          <w:noProof w:val="0"/>
          <w:rtl/>
        </w:rPr>
      </w:pPr>
    </w:p>
    <w:p w:rsidR="002F7680" w:rsidRDefault="005A0480" w:rsidP="005A0480">
      <w:pPr>
        <w:spacing w:line="360" w:lineRule="auto"/>
        <w:ind w:left="720"/>
        <w:jc w:val="both"/>
        <w:rPr>
          <w:rFonts w:ascii="Arial" w:hAnsi="Arial"/>
          <w:noProof w:val="0"/>
          <w:rtl/>
        </w:rPr>
      </w:pPr>
      <w:r>
        <w:rPr>
          <w:rFonts w:ascii="Arial" w:hAnsi="Arial" w:hint="cs"/>
          <w:noProof w:val="0"/>
          <w:rtl/>
        </w:rPr>
        <w:t xml:space="preserve">משכך, </w:t>
      </w:r>
      <w:r w:rsidR="002F7680">
        <w:rPr>
          <w:rFonts w:ascii="Arial" w:hAnsi="Arial" w:hint="cs"/>
          <w:noProof w:val="0"/>
          <w:rtl/>
        </w:rPr>
        <w:t>מצאתי מקום להעמיד לעת הזו את פוטנציאל השתכרותו של האיש לפחות בגובה שכר המינימום</w:t>
      </w:r>
      <w:r>
        <w:rPr>
          <w:rFonts w:ascii="Arial" w:hAnsi="Arial" w:hint="cs"/>
          <w:noProof w:val="0"/>
          <w:rtl/>
        </w:rPr>
        <w:t xml:space="preserve"> והוא יועמד</w:t>
      </w:r>
      <w:r w:rsidR="002F7680">
        <w:rPr>
          <w:rFonts w:ascii="Arial" w:hAnsi="Arial" w:hint="cs"/>
          <w:noProof w:val="0"/>
          <w:rtl/>
        </w:rPr>
        <w:t xml:space="preserve"> על סך של 6,000 ₪.</w:t>
      </w:r>
    </w:p>
    <w:p w:rsidR="002F7680" w:rsidRDefault="002F7680" w:rsidP="002F7680">
      <w:pPr>
        <w:spacing w:line="360" w:lineRule="auto"/>
        <w:ind w:left="720"/>
        <w:jc w:val="both"/>
        <w:rPr>
          <w:rFonts w:ascii="Arial" w:hAnsi="Arial"/>
          <w:noProof w:val="0"/>
          <w:rtl/>
        </w:rPr>
      </w:pPr>
    </w:p>
    <w:p w:rsidR="00A03A78" w:rsidRDefault="002F7680" w:rsidP="002F7680">
      <w:pPr>
        <w:spacing w:line="360" w:lineRule="auto"/>
        <w:ind w:left="720"/>
        <w:jc w:val="both"/>
        <w:rPr>
          <w:rFonts w:ascii="Arial" w:hAnsi="Arial"/>
          <w:noProof w:val="0"/>
          <w:rtl/>
        </w:rPr>
      </w:pPr>
      <w:r>
        <w:rPr>
          <w:rFonts w:ascii="Arial" w:hAnsi="Arial" w:hint="cs"/>
          <w:noProof w:val="0"/>
          <w:rtl/>
        </w:rPr>
        <w:t>סך הכל, יועמדו</w:t>
      </w:r>
      <w:r w:rsidR="00B203B4">
        <w:rPr>
          <w:rFonts w:ascii="Arial" w:hAnsi="Arial" w:hint="cs"/>
          <w:noProof w:val="0"/>
          <w:rtl/>
        </w:rPr>
        <w:t xml:space="preserve"> הכנסות האיש על סך של 10,000 ₪. הכנסתו הפנויה של האיש לאחר הפחתת דמי השכירות עומדת על סך של 7,300 ₪.</w:t>
      </w:r>
    </w:p>
    <w:p w:rsidR="005A0480" w:rsidRDefault="005A0480" w:rsidP="005A0480">
      <w:pPr>
        <w:spacing w:line="360" w:lineRule="auto"/>
        <w:jc w:val="both"/>
        <w:rPr>
          <w:rFonts w:ascii="Arial" w:hAnsi="Arial"/>
          <w:noProof w:val="0"/>
          <w:rtl/>
        </w:rPr>
      </w:pPr>
    </w:p>
    <w:p w:rsidR="005A0480" w:rsidRDefault="00376324" w:rsidP="005A0480">
      <w:pPr>
        <w:pStyle w:val="ad"/>
        <w:numPr>
          <w:ilvl w:val="0"/>
          <w:numId w:val="1"/>
        </w:numPr>
        <w:spacing w:line="360" w:lineRule="auto"/>
        <w:jc w:val="both"/>
        <w:rPr>
          <w:rFonts w:ascii="Arial" w:hAnsi="Arial"/>
          <w:noProof w:val="0"/>
        </w:rPr>
      </w:pPr>
      <w:r>
        <w:rPr>
          <w:rFonts w:ascii="Arial" w:hAnsi="Arial" w:hint="cs"/>
          <w:b/>
          <w:bCs/>
          <w:noProof w:val="0"/>
          <w:u w:val="single"/>
          <w:rtl/>
        </w:rPr>
        <w:t>צרכי הקטינים</w:t>
      </w:r>
    </w:p>
    <w:p w:rsidR="00376324" w:rsidRDefault="00376324" w:rsidP="00376324">
      <w:pPr>
        <w:pStyle w:val="ad"/>
        <w:spacing w:line="360" w:lineRule="auto"/>
        <w:jc w:val="both"/>
        <w:rPr>
          <w:rFonts w:ascii="Arial" w:hAnsi="Arial"/>
          <w:noProof w:val="0"/>
          <w:rtl/>
        </w:rPr>
      </w:pPr>
    </w:p>
    <w:p w:rsidR="00376324" w:rsidRDefault="00A22903" w:rsidP="00376324">
      <w:pPr>
        <w:pStyle w:val="ad"/>
        <w:spacing w:line="360" w:lineRule="auto"/>
        <w:jc w:val="both"/>
        <w:rPr>
          <w:rFonts w:ascii="Arial" w:hAnsi="Arial"/>
          <w:noProof w:val="0"/>
          <w:rtl/>
        </w:rPr>
      </w:pPr>
      <w:r>
        <w:rPr>
          <w:rFonts w:ascii="Arial" w:hAnsi="Arial" w:hint="cs"/>
          <w:noProof w:val="0"/>
          <w:rtl/>
        </w:rPr>
        <w:t>בכתב תביעתה העמידה האישה צרכי הקטינים על סך של 4,523 ₪ ואת חלקו של האיש במדורם על סך של 2,131 ₪. בסיכומיה טענה כי צרכי הקטינים לא נסתרו ואף האיש לא נתן בחקירתו מענה ראוי לעניין זה.</w:t>
      </w:r>
    </w:p>
    <w:p w:rsidR="00A22903" w:rsidRDefault="00A22903" w:rsidP="00376324">
      <w:pPr>
        <w:pStyle w:val="ad"/>
        <w:spacing w:line="360" w:lineRule="auto"/>
        <w:jc w:val="both"/>
        <w:rPr>
          <w:rFonts w:ascii="Arial" w:hAnsi="Arial"/>
          <w:noProof w:val="0"/>
          <w:rtl/>
        </w:rPr>
      </w:pPr>
    </w:p>
    <w:p w:rsidR="00A22903" w:rsidRDefault="00580104" w:rsidP="00376324">
      <w:pPr>
        <w:pStyle w:val="ad"/>
        <w:spacing w:line="360" w:lineRule="auto"/>
        <w:jc w:val="both"/>
        <w:rPr>
          <w:rFonts w:ascii="Arial" w:hAnsi="Arial"/>
          <w:noProof w:val="0"/>
          <w:rtl/>
        </w:rPr>
      </w:pPr>
      <w:r>
        <w:rPr>
          <w:rFonts w:ascii="Arial" w:hAnsi="Arial" w:hint="cs"/>
          <w:noProof w:val="0"/>
          <w:rtl/>
        </w:rPr>
        <w:t>אומנם האיש הכחיש הסכומים שנתבעו, אולם לא ידע לפרט סכומי הוצאות הקטינים ואת צרכיהם.</w:t>
      </w:r>
    </w:p>
    <w:p w:rsidR="00AB03F4" w:rsidRDefault="00AB03F4" w:rsidP="00376324">
      <w:pPr>
        <w:pStyle w:val="ad"/>
        <w:spacing w:line="360" w:lineRule="auto"/>
        <w:jc w:val="both"/>
        <w:rPr>
          <w:rFonts w:ascii="Arial" w:hAnsi="Arial"/>
          <w:noProof w:val="0"/>
          <w:rtl/>
        </w:rPr>
      </w:pPr>
    </w:p>
    <w:p w:rsidR="001621DD" w:rsidRDefault="00AB03F4" w:rsidP="000864F9">
      <w:pPr>
        <w:pStyle w:val="ad"/>
        <w:spacing w:line="360" w:lineRule="auto"/>
        <w:jc w:val="both"/>
        <w:rPr>
          <w:rFonts w:ascii="Arial" w:hAnsi="Arial"/>
          <w:noProof w:val="0"/>
          <w:rtl/>
        </w:rPr>
      </w:pPr>
      <w:r>
        <w:rPr>
          <w:rFonts w:ascii="Arial" w:hAnsi="Arial"/>
          <w:noProof w:val="0"/>
          <w:rtl/>
        </w:rPr>
        <w:t xml:space="preserve">האישה צרפה לכתב תביעתה </w:t>
      </w:r>
      <w:r w:rsidRPr="00AB03F4">
        <w:rPr>
          <w:rFonts w:ascii="Arial" w:hAnsi="Arial"/>
          <w:noProof w:val="0"/>
          <w:rtl/>
        </w:rPr>
        <w:t>קבלות אודות רכישות שבצעה ולתצהירה צרפה אסמכתאות נוספות אודות חשבונות ששולמו והוצאות נוספות</w:t>
      </w:r>
      <w:r>
        <w:rPr>
          <w:rFonts w:ascii="Arial" w:hAnsi="Arial" w:hint="cs"/>
          <w:noProof w:val="0"/>
          <w:rtl/>
        </w:rPr>
        <w:t xml:space="preserve"> בגין הקטינים</w:t>
      </w:r>
      <w:r w:rsidRPr="00AB03F4">
        <w:rPr>
          <w:rFonts w:ascii="Arial" w:hAnsi="Arial"/>
          <w:noProof w:val="0"/>
          <w:rtl/>
        </w:rPr>
        <w:t xml:space="preserve">. עם זאת, אין די בקבלות אלו בכדי לקבוע צרכי הקטינים. כבר קבעתי לא אחת כי לא ניתן להגיש קבלות בצורה מפוזרת, מבלי שאלו יוגשו בצורה מסודרת, תוך הפנייה לרכישות בכל חודש בחודשו תוך כדי סכימת הקבלות בכל חודש </w:t>
      </w:r>
      <w:r w:rsidR="00147342">
        <w:rPr>
          <w:rFonts w:ascii="Arial" w:hAnsi="Arial" w:hint="cs"/>
          <w:noProof w:val="0"/>
          <w:rtl/>
        </w:rPr>
        <w:t xml:space="preserve">והפנייה לרכישות עבור הילדים בלבד </w:t>
      </w:r>
      <w:r w:rsidRPr="00AB03F4">
        <w:rPr>
          <w:rFonts w:ascii="Arial" w:hAnsi="Arial"/>
          <w:noProof w:val="0"/>
          <w:rtl/>
        </w:rPr>
        <w:t>ואין לצפות שבית משפט יבחן ויתור אחר</w:t>
      </w:r>
      <w:r w:rsidR="001621DD">
        <w:rPr>
          <w:rFonts w:ascii="Arial" w:hAnsi="Arial"/>
          <w:noProof w:val="0"/>
          <w:rtl/>
        </w:rPr>
        <w:t xml:space="preserve"> כל קבלה וקבלה שהוגשו באופן זה</w:t>
      </w:r>
      <w:r w:rsidR="001621DD">
        <w:rPr>
          <w:rFonts w:ascii="Arial" w:hAnsi="Arial" w:hint="cs"/>
          <w:noProof w:val="0"/>
          <w:rtl/>
        </w:rPr>
        <w:t xml:space="preserve">. </w:t>
      </w:r>
    </w:p>
    <w:p w:rsidR="00AB03F4" w:rsidRPr="00AB03F4" w:rsidRDefault="00AB03F4" w:rsidP="000864F9">
      <w:pPr>
        <w:pStyle w:val="ad"/>
        <w:spacing w:line="360" w:lineRule="auto"/>
        <w:jc w:val="both"/>
        <w:rPr>
          <w:rFonts w:ascii="Arial" w:hAnsi="Arial"/>
          <w:noProof w:val="0"/>
          <w:rtl/>
        </w:rPr>
      </w:pPr>
      <w:r w:rsidRPr="00AB03F4">
        <w:rPr>
          <w:rFonts w:ascii="Arial" w:hAnsi="Arial"/>
          <w:noProof w:val="0"/>
          <w:rtl/>
        </w:rPr>
        <w:lastRenderedPageBreak/>
        <w:t xml:space="preserve">לצורך יעילות הדיון מוטב כי לעתיד יקפידו באי </w:t>
      </w:r>
      <w:r w:rsidR="001621DD">
        <w:rPr>
          <w:rFonts w:ascii="Arial" w:hAnsi="Arial"/>
          <w:noProof w:val="0"/>
          <w:rtl/>
        </w:rPr>
        <w:t xml:space="preserve">כח </w:t>
      </w:r>
      <w:r w:rsidRPr="00AB03F4">
        <w:rPr>
          <w:rFonts w:ascii="Arial" w:hAnsi="Arial"/>
          <w:noProof w:val="0"/>
          <w:rtl/>
        </w:rPr>
        <w:t>צדדים להגיש טבלאות מסודרות בהן יפורטו ההוצאות בכל חודש בחודשו</w:t>
      </w:r>
      <w:r w:rsidR="00147342">
        <w:rPr>
          <w:rFonts w:ascii="Arial" w:hAnsi="Arial" w:hint="cs"/>
          <w:noProof w:val="0"/>
          <w:rtl/>
        </w:rPr>
        <w:t xml:space="preserve"> עבור הקטינים בלבד כשאינן כוללות ההוצאות עבור האישה</w:t>
      </w:r>
      <w:r w:rsidRPr="00AB03F4">
        <w:rPr>
          <w:rFonts w:ascii="Arial" w:hAnsi="Arial"/>
          <w:noProof w:val="0"/>
          <w:rtl/>
        </w:rPr>
        <w:t>, תוך כדי הפנייה לקבלות רלוונטיות מסומנות ובמיוחד נוכח הוראות תקנות סדר הדין האזרחי, התשע"ט- 2018 ובפרט הוראות תקנה 5 לתקנות.</w:t>
      </w:r>
    </w:p>
    <w:p w:rsidR="00AB03F4" w:rsidRPr="00AB03F4" w:rsidRDefault="00AB03F4" w:rsidP="000864F9">
      <w:pPr>
        <w:pStyle w:val="ad"/>
        <w:spacing w:line="360" w:lineRule="auto"/>
        <w:jc w:val="both"/>
        <w:rPr>
          <w:rFonts w:ascii="Arial" w:hAnsi="Arial"/>
          <w:noProof w:val="0"/>
          <w:rtl/>
        </w:rPr>
      </w:pPr>
    </w:p>
    <w:p w:rsidR="00AB03F4" w:rsidRPr="000864F9" w:rsidRDefault="00AB03F4" w:rsidP="000864F9">
      <w:pPr>
        <w:pStyle w:val="ad"/>
        <w:spacing w:line="360" w:lineRule="auto"/>
        <w:jc w:val="both"/>
        <w:rPr>
          <w:rFonts w:ascii="Arial" w:hAnsi="Arial"/>
          <w:noProof w:val="0"/>
          <w:rtl/>
        </w:rPr>
      </w:pPr>
      <w:r w:rsidRPr="00AB03F4">
        <w:rPr>
          <w:rFonts w:ascii="Arial" w:hAnsi="Arial"/>
          <w:noProof w:val="0"/>
          <w:rtl/>
        </w:rPr>
        <w:t xml:space="preserve"> </w:t>
      </w:r>
      <w:r w:rsidRPr="000864F9">
        <w:rPr>
          <w:rFonts w:ascii="Arial" w:hAnsi="Arial"/>
          <w:noProof w:val="0"/>
          <w:rtl/>
        </w:rPr>
        <w:t xml:space="preserve">עם זאת, בית משפט בתוך עמו יושב. לפיכך ובהתאם לפסיקה, כאשר הראיות אינן מספקות, רשאי בית משפט לקבוע את הצרכים הנדרשים לקטינים על פי ניסיון החיים של השופט היושב בדין. ראו לעניין זה ע"א 93/85 </w:t>
      </w:r>
      <w:r w:rsidRPr="000864F9">
        <w:rPr>
          <w:rFonts w:ascii="Arial" w:hAnsi="Arial"/>
          <w:b/>
          <w:bCs/>
          <w:noProof w:val="0"/>
          <w:rtl/>
        </w:rPr>
        <w:t>שגב נ' שגב</w:t>
      </w:r>
      <w:r w:rsidRPr="000864F9">
        <w:rPr>
          <w:rFonts w:ascii="Arial" w:hAnsi="Arial"/>
          <w:noProof w:val="0"/>
          <w:rtl/>
        </w:rPr>
        <w:t>, פד"י ל"ט (3) 822, 825-828.</w:t>
      </w:r>
    </w:p>
    <w:p w:rsidR="00AB03F4" w:rsidRPr="000864F9" w:rsidRDefault="00AB03F4" w:rsidP="000864F9">
      <w:pPr>
        <w:spacing w:line="360" w:lineRule="auto"/>
        <w:rPr>
          <w:rFonts w:ascii="Arial" w:hAnsi="Arial"/>
          <w:noProof w:val="0"/>
          <w:rtl/>
        </w:rPr>
      </w:pPr>
    </w:p>
    <w:p w:rsidR="00AB03F4" w:rsidRPr="00AB03F4" w:rsidRDefault="00AB03F4" w:rsidP="000864F9">
      <w:pPr>
        <w:pStyle w:val="ad"/>
        <w:spacing w:line="360" w:lineRule="auto"/>
        <w:jc w:val="both"/>
        <w:rPr>
          <w:rFonts w:ascii="Arial" w:hAnsi="Arial"/>
          <w:noProof w:val="0"/>
          <w:rtl/>
        </w:rPr>
      </w:pPr>
      <w:r w:rsidRPr="00AB03F4">
        <w:rPr>
          <w:rFonts w:ascii="Arial" w:hAnsi="Arial"/>
          <w:noProof w:val="0"/>
          <w:rtl/>
        </w:rPr>
        <w:t xml:space="preserve">בעניין זה, תחילה נקבע בפסיקה כי יש להעריך צרכיו הבסיסיים של קטין על סך 1,150 ₪ בבר"ע 1895/02 </w:t>
      </w:r>
      <w:r w:rsidRPr="000864F9">
        <w:rPr>
          <w:rFonts w:ascii="Arial" w:hAnsi="Arial"/>
          <w:b/>
          <w:bCs/>
          <w:noProof w:val="0"/>
          <w:rtl/>
        </w:rPr>
        <w:t>ב.י נ' ב.נ.</w:t>
      </w:r>
      <w:r w:rsidRPr="00AB03F4">
        <w:rPr>
          <w:rFonts w:ascii="Arial" w:hAnsi="Arial"/>
          <w:noProof w:val="0"/>
          <w:rtl/>
        </w:rPr>
        <w:t xml:space="preserve"> [פורסם בנבו]</w:t>
      </w:r>
    </w:p>
    <w:p w:rsidR="00AB03F4" w:rsidRPr="00AB03F4" w:rsidRDefault="00AB03F4" w:rsidP="000864F9">
      <w:pPr>
        <w:pStyle w:val="ad"/>
        <w:spacing w:line="360" w:lineRule="auto"/>
        <w:jc w:val="both"/>
        <w:rPr>
          <w:rFonts w:ascii="Arial" w:hAnsi="Arial"/>
          <w:noProof w:val="0"/>
          <w:rtl/>
        </w:rPr>
      </w:pPr>
    </w:p>
    <w:p w:rsidR="00AB03F4" w:rsidRDefault="00AB03F4" w:rsidP="000864F9">
      <w:pPr>
        <w:pStyle w:val="ad"/>
        <w:spacing w:line="360" w:lineRule="auto"/>
        <w:jc w:val="both"/>
        <w:rPr>
          <w:rFonts w:ascii="Arial" w:hAnsi="Arial"/>
          <w:noProof w:val="0"/>
          <w:rtl/>
        </w:rPr>
      </w:pPr>
      <w:r w:rsidRPr="000864F9">
        <w:rPr>
          <w:rFonts w:ascii="Arial" w:hAnsi="Arial"/>
          <w:noProof w:val="0"/>
          <w:rtl/>
        </w:rPr>
        <w:t xml:space="preserve">במהלך השנים עלה הסכום וכיום נקבע כי יש להעמיד צרכיו של קטין על סך של 1,600 ₪. ראו לעניין זה החלטת כב' השופט שנלר בעמ"ש 46291-01-16 [פורסם בנבו]; ראו עמ"ש 32385-11-18 </w:t>
      </w:r>
      <w:r w:rsidRPr="000864F9">
        <w:rPr>
          <w:rFonts w:ascii="Arial" w:hAnsi="Arial"/>
          <w:b/>
          <w:bCs/>
          <w:noProof w:val="0"/>
          <w:rtl/>
        </w:rPr>
        <w:t>א.ג נ' ר.ג.</w:t>
      </w:r>
      <w:r w:rsidRPr="000864F9">
        <w:rPr>
          <w:rFonts w:ascii="Arial" w:hAnsi="Arial"/>
          <w:noProof w:val="0"/>
          <w:rtl/>
        </w:rPr>
        <w:t xml:space="preserve"> [פורסם בנבו] ואף נפסק למעלה מכך במקרים מסוימים (ראו רמ"ש (מרכז) 59188-10-18), [פורסם בנבו], שם נקבע כי לאחר בע"מ 919/15 [פורסם בנבו] אין לבחון אך את צרכיו הבסיסיים של הקטינים אלא יש לאמוד את כלל צרכיהם</w:t>
      </w:r>
      <w:r w:rsidR="000864F9">
        <w:rPr>
          <w:rFonts w:ascii="Arial" w:hAnsi="Arial" w:hint="cs"/>
          <w:noProof w:val="0"/>
          <w:rtl/>
        </w:rPr>
        <w:t>.</w:t>
      </w:r>
    </w:p>
    <w:p w:rsidR="000864F9" w:rsidRDefault="000864F9" w:rsidP="000864F9">
      <w:pPr>
        <w:pStyle w:val="ad"/>
        <w:spacing w:line="360" w:lineRule="auto"/>
        <w:jc w:val="both"/>
        <w:rPr>
          <w:rFonts w:ascii="Arial" w:hAnsi="Arial"/>
          <w:noProof w:val="0"/>
          <w:rtl/>
        </w:rPr>
      </w:pPr>
    </w:p>
    <w:p w:rsidR="000864F9" w:rsidRDefault="000864F9" w:rsidP="004804E7">
      <w:pPr>
        <w:pStyle w:val="ad"/>
        <w:spacing w:line="360" w:lineRule="auto"/>
        <w:jc w:val="both"/>
        <w:rPr>
          <w:rFonts w:ascii="Arial" w:hAnsi="Arial"/>
          <w:noProof w:val="0"/>
          <w:rtl/>
        </w:rPr>
      </w:pPr>
      <w:r w:rsidRPr="000864F9">
        <w:rPr>
          <w:rFonts w:ascii="Arial" w:hAnsi="Arial"/>
          <w:noProof w:val="0"/>
          <w:rtl/>
        </w:rPr>
        <w:t>במקרה דנן ולאחר שעיינתי גם בקבלות שצורפו ושעה שהקטינות מת</w:t>
      </w:r>
      <w:r>
        <w:rPr>
          <w:rFonts w:ascii="Arial" w:hAnsi="Arial"/>
          <w:noProof w:val="0"/>
          <w:rtl/>
        </w:rPr>
        <w:t>גו</w:t>
      </w:r>
      <w:r>
        <w:rPr>
          <w:rFonts w:ascii="Arial" w:hAnsi="Arial" w:hint="cs"/>
          <w:noProof w:val="0"/>
          <w:rtl/>
        </w:rPr>
        <w:t>ררים</w:t>
      </w:r>
      <w:r w:rsidRPr="000864F9">
        <w:rPr>
          <w:rFonts w:ascii="Arial" w:hAnsi="Arial"/>
          <w:noProof w:val="0"/>
          <w:rtl/>
        </w:rPr>
        <w:t xml:space="preserve"> בבית אחד עיקרי מצאתי מקום לק</w:t>
      </w:r>
      <w:r w:rsidR="004A3C4B">
        <w:rPr>
          <w:rFonts w:ascii="Arial" w:hAnsi="Arial"/>
          <w:noProof w:val="0"/>
          <w:rtl/>
        </w:rPr>
        <w:t>בוע כי צרכיה</w:t>
      </w:r>
      <w:r w:rsidR="004A3C4B">
        <w:rPr>
          <w:rFonts w:ascii="Arial" w:hAnsi="Arial" w:hint="cs"/>
          <w:noProof w:val="0"/>
          <w:rtl/>
        </w:rPr>
        <w:t>ם הכלליים של הקטינים</w:t>
      </w:r>
      <w:r w:rsidRPr="000864F9">
        <w:rPr>
          <w:rFonts w:ascii="Arial" w:hAnsi="Arial"/>
          <w:noProof w:val="0"/>
          <w:rtl/>
        </w:rPr>
        <w:t xml:space="preserve"> מגיעים לסך של כ- 1,</w:t>
      </w:r>
      <w:r w:rsidR="007B5034">
        <w:rPr>
          <w:rFonts w:ascii="Arial" w:hAnsi="Arial" w:hint="cs"/>
          <w:noProof w:val="0"/>
          <w:rtl/>
        </w:rPr>
        <w:t>75</w:t>
      </w:r>
      <w:r w:rsidR="004A3C4B">
        <w:rPr>
          <w:rFonts w:ascii="Arial" w:hAnsi="Arial"/>
          <w:noProof w:val="0"/>
          <w:rtl/>
        </w:rPr>
        <w:t>0 ₪. צרכי הקטינ</w:t>
      </w:r>
      <w:r w:rsidR="004A3C4B">
        <w:rPr>
          <w:rFonts w:ascii="Arial" w:hAnsi="Arial" w:hint="cs"/>
          <w:noProof w:val="0"/>
          <w:rtl/>
        </w:rPr>
        <w:t>ים</w:t>
      </w:r>
      <w:r w:rsidRPr="000864F9">
        <w:rPr>
          <w:rFonts w:ascii="Arial" w:hAnsi="Arial"/>
          <w:noProof w:val="0"/>
          <w:rtl/>
        </w:rPr>
        <w:t xml:space="preserve"> כוללים סך של </w:t>
      </w:r>
      <w:r w:rsidR="004A3C4B">
        <w:rPr>
          <w:rFonts w:ascii="Arial" w:hAnsi="Arial" w:hint="cs"/>
          <w:noProof w:val="0"/>
          <w:rtl/>
        </w:rPr>
        <w:t>80</w:t>
      </w:r>
      <w:r w:rsidRPr="000864F9">
        <w:rPr>
          <w:rFonts w:ascii="Arial" w:hAnsi="Arial"/>
          <w:noProof w:val="0"/>
          <w:rtl/>
        </w:rPr>
        <w:t xml:space="preserve">0 ₪ בגין מזון; תרבות ופנאי- </w:t>
      </w:r>
      <w:r w:rsidR="004804E7">
        <w:rPr>
          <w:rFonts w:ascii="Arial" w:hAnsi="Arial" w:hint="cs"/>
          <w:noProof w:val="0"/>
          <w:rtl/>
        </w:rPr>
        <w:t>200</w:t>
      </w:r>
      <w:r w:rsidRPr="000864F9">
        <w:rPr>
          <w:rFonts w:ascii="Arial" w:hAnsi="Arial"/>
          <w:noProof w:val="0"/>
          <w:rtl/>
        </w:rPr>
        <w:t xml:space="preserve"> ₪; ביגוד והנעלה 250 ₪; הוצאות רפואיות- 100 ₪; כללי – 200 ₪ בצירוף הוצאות אח</w:t>
      </w:r>
      <w:r w:rsidR="00147342">
        <w:rPr>
          <w:rFonts w:ascii="Arial" w:hAnsi="Arial"/>
          <w:noProof w:val="0"/>
          <w:rtl/>
        </w:rPr>
        <w:t>זקת המדור המוערכות עבור כל קטי</w:t>
      </w:r>
      <w:r w:rsidR="00147342">
        <w:rPr>
          <w:rFonts w:ascii="Arial" w:hAnsi="Arial" w:hint="cs"/>
          <w:noProof w:val="0"/>
          <w:rtl/>
        </w:rPr>
        <w:t>ן</w:t>
      </w:r>
      <w:r w:rsidRPr="000864F9">
        <w:rPr>
          <w:rFonts w:ascii="Arial" w:hAnsi="Arial"/>
          <w:noProof w:val="0"/>
          <w:rtl/>
        </w:rPr>
        <w:t xml:space="preserve"> על סך של כ- 2</w:t>
      </w:r>
      <w:r w:rsidR="004804E7">
        <w:rPr>
          <w:rFonts w:ascii="Arial" w:hAnsi="Arial" w:hint="cs"/>
          <w:noProof w:val="0"/>
          <w:rtl/>
        </w:rPr>
        <w:t>0</w:t>
      </w:r>
      <w:r w:rsidR="004A3C4B">
        <w:rPr>
          <w:rFonts w:ascii="Arial" w:hAnsi="Arial"/>
          <w:noProof w:val="0"/>
          <w:rtl/>
        </w:rPr>
        <w:t>0 ₪</w:t>
      </w:r>
      <w:r w:rsidR="004A3C4B">
        <w:rPr>
          <w:rFonts w:ascii="Arial" w:hAnsi="Arial" w:hint="cs"/>
          <w:noProof w:val="0"/>
          <w:rtl/>
        </w:rPr>
        <w:t xml:space="preserve">. סך הכל </w:t>
      </w:r>
      <w:r w:rsidR="004A3C4B">
        <w:rPr>
          <w:rFonts w:ascii="Arial" w:hAnsi="Arial"/>
          <w:noProof w:val="0"/>
          <w:rtl/>
        </w:rPr>
        <w:t>עומדות הוצאות הקטינ</w:t>
      </w:r>
      <w:r w:rsidR="004A3C4B">
        <w:rPr>
          <w:rFonts w:ascii="Arial" w:hAnsi="Arial" w:hint="cs"/>
          <w:noProof w:val="0"/>
          <w:rtl/>
        </w:rPr>
        <w:t>ים</w:t>
      </w:r>
      <w:r w:rsidRPr="000864F9">
        <w:rPr>
          <w:rFonts w:ascii="Arial" w:hAnsi="Arial"/>
          <w:noProof w:val="0"/>
          <w:rtl/>
        </w:rPr>
        <w:t xml:space="preserve"> לרבות הוצאות אחזקת המדור</w:t>
      </w:r>
      <w:r w:rsidR="00950EE7">
        <w:rPr>
          <w:rFonts w:ascii="Arial" w:hAnsi="Arial"/>
          <w:noProof w:val="0"/>
          <w:rtl/>
        </w:rPr>
        <w:t xml:space="preserve"> על סך של כ- 1,750 ₪ עבור כל אח</w:t>
      </w:r>
      <w:r w:rsidR="00950EE7">
        <w:rPr>
          <w:rFonts w:ascii="Arial" w:hAnsi="Arial" w:hint="cs"/>
          <w:noProof w:val="0"/>
          <w:rtl/>
        </w:rPr>
        <w:t>ד</w:t>
      </w:r>
      <w:r w:rsidRPr="000864F9">
        <w:rPr>
          <w:rFonts w:ascii="Arial" w:hAnsi="Arial"/>
          <w:noProof w:val="0"/>
          <w:rtl/>
        </w:rPr>
        <w:t xml:space="preserve"> </w:t>
      </w:r>
      <w:r w:rsidR="007B5034">
        <w:rPr>
          <w:rFonts w:ascii="Arial" w:hAnsi="Arial" w:hint="cs"/>
          <w:noProof w:val="0"/>
          <w:rtl/>
        </w:rPr>
        <w:t>מהקטינים.</w:t>
      </w:r>
    </w:p>
    <w:p w:rsidR="007B5034" w:rsidRDefault="007B5034" w:rsidP="007B5034">
      <w:pPr>
        <w:pStyle w:val="ad"/>
        <w:spacing w:line="360" w:lineRule="auto"/>
        <w:jc w:val="both"/>
        <w:rPr>
          <w:rFonts w:ascii="Arial" w:hAnsi="Arial"/>
          <w:noProof w:val="0"/>
          <w:rtl/>
        </w:rPr>
      </w:pPr>
    </w:p>
    <w:p w:rsidR="007B5034" w:rsidRDefault="007B5034" w:rsidP="007B5034">
      <w:pPr>
        <w:pStyle w:val="ad"/>
        <w:spacing w:line="360" w:lineRule="auto"/>
        <w:jc w:val="both"/>
        <w:rPr>
          <w:rFonts w:ascii="Arial" w:hAnsi="Arial"/>
          <w:noProof w:val="0"/>
          <w:rtl/>
        </w:rPr>
      </w:pPr>
      <w:r>
        <w:rPr>
          <w:rFonts w:ascii="Arial" w:hAnsi="Arial" w:hint="cs"/>
          <w:noProof w:val="0"/>
          <w:rtl/>
        </w:rPr>
        <w:t>בעניין זה אציין כי מצאתי שחלק מהוצאות הקטינים מוגזמות ואינן תו</w:t>
      </w:r>
      <w:r w:rsidR="007116B4">
        <w:rPr>
          <w:rFonts w:ascii="Arial" w:hAnsi="Arial" w:hint="cs"/>
          <w:noProof w:val="0"/>
          <w:rtl/>
        </w:rPr>
        <w:t xml:space="preserve">אמות למצבם הכלכלי של הצדדים, ראו </w:t>
      </w:r>
      <w:r>
        <w:rPr>
          <w:rFonts w:ascii="Arial" w:hAnsi="Arial" w:hint="cs"/>
          <w:noProof w:val="0"/>
          <w:rtl/>
        </w:rPr>
        <w:t xml:space="preserve">למשל הוצאה של 550 ₪ לחודש עבור צעצועים או 700 ₪ לחודש עבור ביגוד </w:t>
      </w:r>
      <w:r w:rsidR="00147342">
        <w:rPr>
          <w:rFonts w:ascii="Arial" w:hAnsi="Arial" w:hint="cs"/>
          <w:noProof w:val="0"/>
          <w:rtl/>
        </w:rPr>
        <w:t xml:space="preserve">(כשלא ברור לבית המשפט באם הקבלות הללו שולמו עבור ביגוד לקטינים בלבד ) </w:t>
      </w:r>
      <w:r>
        <w:rPr>
          <w:rFonts w:ascii="Arial" w:hAnsi="Arial" w:hint="cs"/>
          <w:noProof w:val="0"/>
          <w:rtl/>
        </w:rPr>
        <w:t>ומשכך, נקבעו ההוצאות כפי שנקבעו לעיל.</w:t>
      </w:r>
    </w:p>
    <w:p w:rsidR="00950EE7" w:rsidRDefault="00950EE7" w:rsidP="007B5034">
      <w:pPr>
        <w:pStyle w:val="ad"/>
        <w:spacing w:line="360" w:lineRule="auto"/>
        <w:jc w:val="both"/>
        <w:rPr>
          <w:rFonts w:ascii="Arial" w:hAnsi="Arial"/>
          <w:noProof w:val="0"/>
          <w:rtl/>
        </w:rPr>
      </w:pPr>
    </w:p>
    <w:p w:rsidR="00950EE7" w:rsidRDefault="00950EE7" w:rsidP="007B5034">
      <w:pPr>
        <w:pStyle w:val="ad"/>
        <w:spacing w:line="360" w:lineRule="auto"/>
        <w:jc w:val="both"/>
        <w:rPr>
          <w:rFonts w:ascii="Arial" w:hAnsi="Arial"/>
          <w:noProof w:val="0"/>
          <w:rtl/>
        </w:rPr>
      </w:pPr>
      <w:r>
        <w:rPr>
          <w:rFonts w:ascii="Arial" w:hAnsi="Arial" w:hint="cs"/>
          <w:noProof w:val="0"/>
          <w:rtl/>
        </w:rPr>
        <w:t>עוד אוסיף כי אומנם על פי הפסיקה יש לקחת בחשבון צרכים הכרחיים לעומת צרכים שאינם הכרחיים, אולם שעה שהאב אינו נושא בכל נטל כלכלי הקשור לקטינים והאם משמשת גם כהורה מרכז, איני מוצאת מקום לבצע ההבחנה.</w:t>
      </w:r>
    </w:p>
    <w:p w:rsidR="00283EBA" w:rsidRDefault="00283EBA" w:rsidP="007B5034">
      <w:pPr>
        <w:pStyle w:val="ad"/>
        <w:spacing w:line="360" w:lineRule="auto"/>
        <w:jc w:val="both"/>
        <w:rPr>
          <w:rFonts w:ascii="Arial" w:hAnsi="Arial"/>
          <w:noProof w:val="0"/>
          <w:rtl/>
        </w:rPr>
      </w:pPr>
    </w:p>
    <w:p w:rsidR="00283EBA" w:rsidRDefault="00283EBA" w:rsidP="007B5034">
      <w:pPr>
        <w:pStyle w:val="ad"/>
        <w:spacing w:line="360" w:lineRule="auto"/>
        <w:jc w:val="both"/>
        <w:rPr>
          <w:rFonts w:ascii="Arial" w:hAnsi="Arial"/>
          <w:noProof w:val="0"/>
          <w:rtl/>
        </w:rPr>
      </w:pPr>
      <w:r>
        <w:rPr>
          <w:rFonts w:ascii="Arial" w:hAnsi="Arial" w:hint="cs"/>
          <w:noProof w:val="0"/>
          <w:rtl/>
        </w:rPr>
        <w:t>בכל הנוגע למדור הקטינים טענה האישה כי שוכרת דירה בעלות ש</w:t>
      </w:r>
      <w:r w:rsidR="001621DD">
        <w:rPr>
          <w:rFonts w:ascii="Arial" w:hAnsi="Arial" w:hint="cs"/>
          <w:noProof w:val="0"/>
          <w:rtl/>
        </w:rPr>
        <w:t xml:space="preserve">ל 4,400 ₪ אולם מאחר והנכס נמצא כעת בהליך </w:t>
      </w:r>
      <w:r>
        <w:rPr>
          <w:rFonts w:ascii="Arial" w:hAnsi="Arial" w:hint="cs"/>
          <w:noProof w:val="0"/>
          <w:rtl/>
        </w:rPr>
        <w:t xml:space="preserve">תמ"א משלמת כעת 3,000 ₪ ובעתיד דמי השכירות יועלו לסך של </w:t>
      </w:r>
      <w:r>
        <w:rPr>
          <w:rFonts w:ascii="Arial" w:hAnsi="Arial" w:hint="cs"/>
          <w:noProof w:val="0"/>
          <w:rtl/>
        </w:rPr>
        <w:lastRenderedPageBreak/>
        <w:t xml:space="preserve">5,000 ₪ לאחר סיום הבנייה. האישה לא פרטה ממתי משלמת 3,000 </w:t>
      </w:r>
      <w:r w:rsidR="00147342">
        <w:rPr>
          <w:rFonts w:ascii="Arial" w:hAnsi="Arial" w:hint="cs"/>
          <w:noProof w:val="0"/>
          <w:rtl/>
        </w:rPr>
        <w:t xml:space="preserve">₪. </w:t>
      </w:r>
      <w:r w:rsidR="008F0959">
        <w:rPr>
          <w:rFonts w:ascii="Arial" w:hAnsi="Arial" w:hint="cs"/>
          <w:noProof w:val="0"/>
          <w:rtl/>
        </w:rPr>
        <w:t>משכך</w:t>
      </w:r>
      <w:r w:rsidR="00147342">
        <w:rPr>
          <w:rFonts w:ascii="Arial" w:hAnsi="Arial" w:hint="cs"/>
          <w:noProof w:val="0"/>
          <w:rtl/>
        </w:rPr>
        <w:t xml:space="preserve"> וכפי שציינתי לעיל</w:t>
      </w:r>
      <w:r w:rsidR="008F0959">
        <w:rPr>
          <w:rFonts w:ascii="Arial" w:hAnsi="Arial" w:hint="cs"/>
          <w:noProof w:val="0"/>
          <w:rtl/>
        </w:rPr>
        <w:t>, יועמדו דמי השכירות על סכום זה</w:t>
      </w:r>
      <w:r w:rsidR="004A41E7">
        <w:rPr>
          <w:rFonts w:ascii="Arial" w:hAnsi="Arial" w:hint="cs"/>
          <w:noProof w:val="0"/>
          <w:rtl/>
        </w:rPr>
        <w:t>, מה גם שמעיון בתדפיס חשבון הבנק נמצא כי זה אכן הסכומים ששולמו עבור שכר דירה.</w:t>
      </w:r>
    </w:p>
    <w:p w:rsidR="00CB132F" w:rsidRDefault="00CB132F" w:rsidP="00A61F25">
      <w:pPr>
        <w:pStyle w:val="ad"/>
        <w:spacing w:line="360" w:lineRule="auto"/>
        <w:jc w:val="both"/>
        <w:rPr>
          <w:rFonts w:ascii="Arial" w:hAnsi="Arial"/>
          <w:noProof w:val="0"/>
          <w:rtl/>
        </w:rPr>
      </w:pPr>
    </w:p>
    <w:p w:rsidR="004A41E7" w:rsidRDefault="00147342" w:rsidP="00A61F25">
      <w:pPr>
        <w:pStyle w:val="ad"/>
        <w:spacing w:line="360" w:lineRule="auto"/>
        <w:jc w:val="both"/>
        <w:rPr>
          <w:rFonts w:ascii="Arial" w:hAnsi="Arial"/>
          <w:noProof w:val="0"/>
          <w:rtl/>
        </w:rPr>
      </w:pPr>
      <w:r>
        <w:rPr>
          <w:rFonts w:ascii="Arial" w:hAnsi="Arial" w:hint="cs"/>
          <w:noProof w:val="0"/>
          <w:rtl/>
        </w:rPr>
        <w:t xml:space="preserve">אשר על כן, יועמד </w:t>
      </w:r>
      <w:r w:rsidR="00187668">
        <w:rPr>
          <w:rFonts w:ascii="Arial" w:hAnsi="Arial" w:hint="cs"/>
          <w:noProof w:val="0"/>
          <w:rtl/>
        </w:rPr>
        <w:t xml:space="preserve">חלקו של האיש במדור הקטינים על סך של 40% מסך של 3,000 ₪ וככל שיועלה שכר הדירה </w:t>
      </w:r>
      <w:r>
        <w:rPr>
          <w:rFonts w:ascii="Arial" w:hAnsi="Arial" w:hint="cs"/>
          <w:noProof w:val="0"/>
          <w:rtl/>
        </w:rPr>
        <w:t xml:space="preserve">יועמד על סך של 40% </w:t>
      </w:r>
      <w:r w:rsidR="00187668">
        <w:rPr>
          <w:rFonts w:ascii="Arial" w:hAnsi="Arial" w:hint="cs"/>
          <w:noProof w:val="0"/>
          <w:rtl/>
        </w:rPr>
        <w:t>עד לסך כולל של 4,</w:t>
      </w:r>
      <w:r w:rsidR="00AD42B6">
        <w:rPr>
          <w:rFonts w:ascii="Arial" w:hAnsi="Arial" w:hint="cs"/>
          <w:noProof w:val="0"/>
          <w:rtl/>
        </w:rPr>
        <w:t>5</w:t>
      </w:r>
      <w:r w:rsidR="00187668">
        <w:rPr>
          <w:rFonts w:ascii="Arial" w:hAnsi="Arial" w:hint="cs"/>
          <w:noProof w:val="0"/>
          <w:rtl/>
        </w:rPr>
        <w:t xml:space="preserve">00 ₪. </w:t>
      </w:r>
    </w:p>
    <w:p w:rsidR="00A61F25" w:rsidRPr="001621DD" w:rsidRDefault="00A61F25" w:rsidP="00A61F25">
      <w:pPr>
        <w:spacing w:line="360" w:lineRule="auto"/>
        <w:jc w:val="both"/>
        <w:rPr>
          <w:rFonts w:ascii="Arial" w:hAnsi="Arial"/>
          <w:noProof w:val="0"/>
          <w:rtl/>
        </w:rPr>
      </w:pPr>
    </w:p>
    <w:p w:rsidR="004A41E7" w:rsidRPr="004A41E7" w:rsidRDefault="004A41E7" w:rsidP="004A41E7">
      <w:pPr>
        <w:pStyle w:val="ad"/>
        <w:numPr>
          <w:ilvl w:val="0"/>
          <w:numId w:val="1"/>
        </w:numPr>
        <w:spacing w:line="360" w:lineRule="auto"/>
        <w:jc w:val="both"/>
        <w:rPr>
          <w:rFonts w:ascii="Arial" w:hAnsi="Arial"/>
          <w:noProof w:val="0"/>
        </w:rPr>
      </w:pPr>
      <w:r>
        <w:rPr>
          <w:rFonts w:ascii="Arial" w:hAnsi="Arial" w:hint="cs"/>
          <w:b/>
          <w:bCs/>
          <w:noProof w:val="0"/>
          <w:u w:val="single"/>
          <w:rtl/>
        </w:rPr>
        <w:t>זמני שהות</w:t>
      </w:r>
    </w:p>
    <w:p w:rsidR="004A41E7" w:rsidRDefault="004A41E7" w:rsidP="004A41E7">
      <w:pPr>
        <w:pStyle w:val="ad"/>
        <w:spacing w:line="360" w:lineRule="auto"/>
        <w:jc w:val="both"/>
        <w:rPr>
          <w:rFonts w:ascii="Arial" w:hAnsi="Arial"/>
          <w:b/>
          <w:bCs/>
          <w:noProof w:val="0"/>
          <w:u w:val="single"/>
          <w:rtl/>
        </w:rPr>
      </w:pPr>
    </w:p>
    <w:p w:rsidR="001621DD" w:rsidRDefault="004A41E7" w:rsidP="004A41E7">
      <w:pPr>
        <w:pStyle w:val="ad"/>
        <w:spacing w:line="360" w:lineRule="auto"/>
        <w:jc w:val="both"/>
        <w:rPr>
          <w:rFonts w:ascii="Arial" w:hAnsi="Arial"/>
          <w:noProof w:val="0"/>
          <w:rtl/>
        </w:rPr>
      </w:pPr>
      <w:r>
        <w:rPr>
          <w:rFonts w:ascii="Arial" w:hAnsi="Arial" w:hint="cs"/>
          <w:noProof w:val="0"/>
          <w:rtl/>
        </w:rPr>
        <w:t xml:space="preserve">אין מחלוקת בין הצדדים כי נוכח מצבו הרפואי של האיש וטענות האישה כנגדו, זמני השהות המתקיימים עם הקטינים מצומצמים עד מאד ועד לאחרונה התקיימו אחת לשבוע בבית סבתו ואף הורחבו אחת לשבת שנייה אולם ללא לינה. </w:t>
      </w:r>
    </w:p>
    <w:p w:rsidR="001621DD" w:rsidRDefault="001621DD" w:rsidP="004A41E7">
      <w:pPr>
        <w:pStyle w:val="ad"/>
        <w:spacing w:line="360" w:lineRule="auto"/>
        <w:jc w:val="both"/>
        <w:rPr>
          <w:rFonts w:ascii="Arial" w:hAnsi="Arial"/>
          <w:noProof w:val="0"/>
          <w:rtl/>
        </w:rPr>
      </w:pPr>
    </w:p>
    <w:p w:rsidR="004A41E7" w:rsidRDefault="004A41E7" w:rsidP="004A41E7">
      <w:pPr>
        <w:pStyle w:val="ad"/>
        <w:spacing w:line="360" w:lineRule="auto"/>
        <w:jc w:val="both"/>
        <w:rPr>
          <w:rFonts w:ascii="Arial" w:hAnsi="Arial"/>
          <w:noProof w:val="0"/>
          <w:rtl/>
        </w:rPr>
      </w:pPr>
      <w:r>
        <w:rPr>
          <w:rFonts w:ascii="Arial" w:hAnsi="Arial" w:hint="cs"/>
          <w:noProof w:val="0"/>
          <w:rtl/>
        </w:rPr>
        <w:t>לאחרונה צומצמו המפגשים וא</w:t>
      </w:r>
      <w:r w:rsidR="00187668">
        <w:rPr>
          <w:rFonts w:ascii="Arial" w:hAnsi="Arial" w:hint="cs"/>
          <w:noProof w:val="0"/>
          <w:rtl/>
        </w:rPr>
        <w:t>ף הופסקו ו</w:t>
      </w:r>
      <w:r w:rsidR="004070C3">
        <w:rPr>
          <w:rFonts w:ascii="Arial" w:hAnsi="Arial" w:hint="cs"/>
          <w:noProof w:val="0"/>
          <w:rtl/>
        </w:rPr>
        <w:t>בימים אלו</w:t>
      </w:r>
      <w:r w:rsidR="00187668">
        <w:rPr>
          <w:rFonts w:ascii="Arial" w:hAnsi="Arial" w:hint="cs"/>
          <w:noProof w:val="0"/>
          <w:rtl/>
        </w:rPr>
        <w:t xml:space="preserve"> הוגש דיווח העו"ס ממנו עולה כי אין לקיימם אף לא במרכז הקשר ללא הערכה פסיכיאטרית עדכנית.</w:t>
      </w:r>
    </w:p>
    <w:p w:rsidR="00187668" w:rsidRDefault="00187668" w:rsidP="004A41E7">
      <w:pPr>
        <w:spacing w:line="360" w:lineRule="auto"/>
        <w:jc w:val="both"/>
        <w:rPr>
          <w:rFonts w:ascii="Arial" w:hAnsi="Arial"/>
          <w:noProof w:val="0"/>
          <w:rtl/>
        </w:rPr>
      </w:pPr>
    </w:p>
    <w:p w:rsidR="00187668" w:rsidRPr="004F6658" w:rsidRDefault="00790B45" w:rsidP="00187668">
      <w:pPr>
        <w:pStyle w:val="ad"/>
        <w:numPr>
          <w:ilvl w:val="0"/>
          <w:numId w:val="1"/>
        </w:numPr>
        <w:spacing w:line="360" w:lineRule="auto"/>
        <w:jc w:val="both"/>
        <w:rPr>
          <w:rFonts w:ascii="Arial" w:hAnsi="Arial"/>
          <w:noProof w:val="0"/>
        </w:rPr>
      </w:pPr>
      <w:r>
        <w:rPr>
          <w:rFonts w:ascii="Arial" w:hAnsi="Arial" w:hint="cs"/>
          <w:b/>
          <w:bCs/>
          <w:noProof w:val="0"/>
          <w:u w:val="single"/>
          <w:rtl/>
        </w:rPr>
        <w:t>החיוב</w:t>
      </w:r>
    </w:p>
    <w:p w:rsidR="004F6658" w:rsidRDefault="004F6658" w:rsidP="004F6658">
      <w:pPr>
        <w:pStyle w:val="ad"/>
        <w:spacing w:line="360" w:lineRule="auto"/>
        <w:jc w:val="both"/>
        <w:rPr>
          <w:rFonts w:ascii="Arial" w:hAnsi="Arial"/>
          <w:b/>
          <w:bCs/>
          <w:noProof w:val="0"/>
          <w:u w:val="single"/>
          <w:rtl/>
        </w:rPr>
      </w:pPr>
    </w:p>
    <w:p w:rsidR="004F6658" w:rsidRDefault="004F6658" w:rsidP="00950EE7">
      <w:pPr>
        <w:pStyle w:val="ad"/>
        <w:spacing w:line="360" w:lineRule="auto"/>
        <w:jc w:val="both"/>
        <w:rPr>
          <w:rFonts w:ascii="Arial" w:hAnsi="Arial"/>
          <w:noProof w:val="0"/>
          <w:rtl/>
        </w:rPr>
      </w:pPr>
      <w:r w:rsidRPr="004F6658">
        <w:rPr>
          <w:rFonts w:ascii="Arial" w:hAnsi="Arial" w:hint="cs"/>
          <w:noProof w:val="0"/>
          <w:rtl/>
        </w:rPr>
        <w:t>בשים לב לגילאי הק</w:t>
      </w:r>
      <w:r>
        <w:rPr>
          <w:rFonts w:ascii="Arial" w:hAnsi="Arial" w:hint="cs"/>
          <w:noProof w:val="0"/>
          <w:rtl/>
        </w:rPr>
        <w:t>טינים, הכנסות הצדדים</w:t>
      </w:r>
      <w:r w:rsidR="00AD42B6">
        <w:rPr>
          <w:rFonts w:ascii="Arial" w:hAnsi="Arial" w:hint="cs"/>
          <w:noProof w:val="0"/>
          <w:rtl/>
        </w:rPr>
        <w:t xml:space="preserve"> (5</w:t>
      </w:r>
      <w:r w:rsidR="00950EE7">
        <w:rPr>
          <w:rFonts w:ascii="Arial" w:hAnsi="Arial" w:hint="cs"/>
          <w:noProof w:val="0"/>
          <w:rtl/>
        </w:rPr>
        <w:t>6</w:t>
      </w:r>
      <w:r w:rsidR="00AD42B6">
        <w:rPr>
          <w:rFonts w:ascii="Arial" w:hAnsi="Arial" w:hint="cs"/>
          <w:noProof w:val="0"/>
          <w:rtl/>
        </w:rPr>
        <w:t>% לאישה ו- 4</w:t>
      </w:r>
      <w:r w:rsidR="00950EE7">
        <w:rPr>
          <w:rFonts w:ascii="Arial" w:hAnsi="Arial" w:hint="cs"/>
          <w:noProof w:val="0"/>
          <w:rtl/>
        </w:rPr>
        <w:t>4</w:t>
      </w:r>
      <w:r w:rsidR="00AD42B6">
        <w:rPr>
          <w:rFonts w:ascii="Arial" w:hAnsi="Arial" w:hint="cs"/>
          <w:noProof w:val="0"/>
          <w:rtl/>
        </w:rPr>
        <w:t>% לאיש)</w:t>
      </w:r>
      <w:r>
        <w:rPr>
          <w:rFonts w:ascii="Arial" w:hAnsi="Arial" w:hint="cs"/>
          <w:noProof w:val="0"/>
          <w:rtl/>
        </w:rPr>
        <w:t xml:space="preserve"> כפי שהוערכו וזמני השהות</w:t>
      </w:r>
      <w:r w:rsidR="00A61F25">
        <w:rPr>
          <w:rFonts w:ascii="Arial" w:hAnsi="Arial" w:hint="cs"/>
          <w:noProof w:val="0"/>
          <w:rtl/>
        </w:rPr>
        <w:t xml:space="preserve"> המצומצמים</w:t>
      </w:r>
      <w:r>
        <w:rPr>
          <w:rFonts w:ascii="Arial" w:hAnsi="Arial" w:hint="cs"/>
          <w:noProof w:val="0"/>
          <w:rtl/>
        </w:rPr>
        <w:t xml:space="preserve">, אני קובעת כי האב יישא במזונות </w:t>
      </w:r>
      <w:r w:rsidR="00C56C9B">
        <w:rPr>
          <w:rFonts w:ascii="Arial" w:hAnsi="Arial" w:hint="cs"/>
          <w:noProof w:val="0"/>
          <w:rtl/>
        </w:rPr>
        <w:t>ובאחזקת מדור הבן</w:t>
      </w:r>
      <w:r>
        <w:rPr>
          <w:rFonts w:ascii="Arial" w:hAnsi="Arial" w:hint="cs"/>
          <w:noProof w:val="0"/>
          <w:rtl/>
        </w:rPr>
        <w:t xml:space="preserve"> הקטין עד הגיעו לגיל 6 בסך של </w:t>
      </w:r>
      <w:r w:rsidR="00AD42B6">
        <w:rPr>
          <w:rFonts w:ascii="Arial" w:hAnsi="Arial" w:hint="cs"/>
          <w:noProof w:val="0"/>
          <w:rtl/>
        </w:rPr>
        <w:t>1,750 ₪ וממועד זה יישא בסך של 4</w:t>
      </w:r>
      <w:r w:rsidR="00950EE7">
        <w:rPr>
          <w:rFonts w:ascii="Arial" w:hAnsi="Arial" w:hint="cs"/>
          <w:noProof w:val="0"/>
          <w:rtl/>
        </w:rPr>
        <w:t>4</w:t>
      </w:r>
      <w:r w:rsidR="00AD42B6">
        <w:rPr>
          <w:rFonts w:ascii="Arial" w:hAnsi="Arial" w:hint="cs"/>
          <w:noProof w:val="0"/>
          <w:rtl/>
        </w:rPr>
        <w:t>%</w:t>
      </w:r>
      <w:r w:rsidR="00C56C9B">
        <w:rPr>
          <w:rFonts w:ascii="Arial" w:hAnsi="Arial" w:hint="cs"/>
          <w:noProof w:val="0"/>
          <w:rtl/>
        </w:rPr>
        <w:t xml:space="preserve"> ב</w:t>
      </w:r>
      <w:r w:rsidR="00AD42B6">
        <w:rPr>
          <w:rFonts w:ascii="Arial" w:hAnsi="Arial" w:hint="cs"/>
          <w:noProof w:val="0"/>
          <w:rtl/>
        </w:rPr>
        <w:t xml:space="preserve">מזונותיו </w:t>
      </w:r>
      <w:r w:rsidR="00C56C9B">
        <w:rPr>
          <w:rFonts w:ascii="Arial" w:hAnsi="Arial" w:hint="cs"/>
          <w:noProof w:val="0"/>
          <w:rtl/>
        </w:rPr>
        <w:t xml:space="preserve">והחזקת מדורו </w:t>
      </w:r>
      <w:r w:rsidR="00AD42B6">
        <w:rPr>
          <w:rFonts w:ascii="Arial" w:hAnsi="Arial" w:hint="cs"/>
          <w:noProof w:val="0"/>
          <w:rtl/>
        </w:rPr>
        <w:t>ובסך כולל של 800 ₪.</w:t>
      </w:r>
    </w:p>
    <w:p w:rsidR="00A61F25" w:rsidRDefault="00A61F25" w:rsidP="004F6658">
      <w:pPr>
        <w:pStyle w:val="ad"/>
        <w:spacing w:line="360" w:lineRule="auto"/>
        <w:jc w:val="both"/>
        <w:rPr>
          <w:rFonts w:ascii="Arial" w:hAnsi="Arial"/>
          <w:noProof w:val="0"/>
          <w:rtl/>
        </w:rPr>
      </w:pPr>
    </w:p>
    <w:p w:rsidR="004070C3" w:rsidRPr="00CB132F" w:rsidRDefault="00AD42B6" w:rsidP="00CB132F">
      <w:pPr>
        <w:pStyle w:val="ad"/>
        <w:spacing w:line="360" w:lineRule="auto"/>
        <w:jc w:val="both"/>
        <w:rPr>
          <w:rFonts w:ascii="Arial" w:hAnsi="Arial"/>
          <w:noProof w:val="0"/>
          <w:rtl/>
        </w:rPr>
      </w:pPr>
      <w:r>
        <w:rPr>
          <w:rFonts w:ascii="Arial" w:hAnsi="Arial" w:hint="cs"/>
          <w:noProof w:val="0"/>
          <w:rtl/>
        </w:rPr>
        <w:t xml:space="preserve">עוד יישא האיש במזונות </w:t>
      </w:r>
      <w:r w:rsidR="00C56C9B">
        <w:rPr>
          <w:rFonts w:ascii="Arial" w:hAnsi="Arial" w:hint="cs"/>
          <w:noProof w:val="0"/>
          <w:rtl/>
        </w:rPr>
        <w:t xml:space="preserve">והוצאות אחזקת מדור </w:t>
      </w:r>
      <w:r>
        <w:rPr>
          <w:rFonts w:ascii="Arial" w:hAnsi="Arial" w:hint="cs"/>
          <w:noProof w:val="0"/>
          <w:rtl/>
        </w:rPr>
        <w:t xml:space="preserve">הבת בסך של </w:t>
      </w:r>
      <w:r w:rsidR="00A61F25">
        <w:rPr>
          <w:rFonts w:ascii="Arial" w:hAnsi="Arial" w:hint="cs"/>
          <w:noProof w:val="0"/>
          <w:rtl/>
        </w:rPr>
        <w:t>80</w:t>
      </w:r>
      <w:r>
        <w:rPr>
          <w:rFonts w:ascii="Arial" w:hAnsi="Arial" w:hint="cs"/>
          <w:noProof w:val="0"/>
          <w:rtl/>
        </w:rPr>
        <w:t xml:space="preserve">0 ₪ עבור מזונות הבת. האישה </w:t>
      </w:r>
      <w:r w:rsidR="00C56C9B">
        <w:rPr>
          <w:rFonts w:ascii="Arial" w:hAnsi="Arial" w:hint="cs"/>
          <w:noProof w:val="0"/>
          <w:rtl/>
        </w:rPr>
        <w:t>תישא ביתר מזונותיהם ואחזקת מדורם.</w:t>
      </w:r>
    </w:p>
    <w:p w:rsidR="00C56C9B" w:rsidRDefault="00C56C9B" w:rsidP="004F6658">
      <w:pPr>
        <w:pStyle w:val="ad"/>
        <w:spacing w:line="360" w:lineRule="auto"/>
        <w:jc w:val="both"/>
        <w:rPr>
          <w:rFonts w:ascii="Arial" w:hAnsi="Arial"/>
          <w:noProof w:val="0"/>
          <w:rtl/>
        </w:rPr>
      </w:pPr>
    </w:p>
    <w:p w:rsidR="00C56C9B" w:rsidRDefault="00C56C9B" w:rsidP="00C56C9B">
      <w:pPr>
        <w:pStyle w:val="ad"/>
        <w:spacing w:line="360" w:lineRule="auto"/>
        <w:jc w:val="both"/>
        <w:rPr>
          <w:rFonts w:ascii="Arial" w:hAnsi="Arial"/>
          <w:noProof w:val="0"/>
          <w:rtl/>
        </w:rPr>
      </w:pPr>
      <w:r>
        <w:rPr>
          <w:rFonts w:ascii="Arial" w:hAnsi="Arial" w:hint="cs"/>
          <w:noProof w:val="0"/>
          <w:rtl/>
        </w:rPr>
        <w:t>כן יישא האיש בהוצאות מדורם בסך של 40% מסך של 3,000 ₪ ובסך כולל של 1,200 ₪. ככל שיועלה שכר הדירה נוכח טענת האישה, יעלה סכום המדור עד לסך של 4,500 ₪ וזאת בכפוף לתשלום דמי שכירות או משכנתא ובכפוף להצגת חוזה שכירות שאינו עם בן משפחה, בתוקף.</w:t>
      </w:r>
    </w:p>
    <w:p w:rsidR="00A61F25" w:rsidRDefault="00A61F25" w:rsidP="00C56C9B">
      <w:pPr>
        <w:pStyle w:val="ad"/>
        <w:spacing w:line="360" w:lineRule="auto"/>
        <w:jc w:val="both"/>
        <w:rPr>
          <w:rFonts w:ascii="Arial" w:hAnsi="Arial"/>
          <w:noProof w:val="0"/>
          <w:rtl/>
        </w:rPr>
      </w:pPr>
    </w:p>
    <w:p w:rsidR="00A61F25" w:rsidRPr="00627DD3" w:rsidRDefault="00A61F25" w:rsidP="00627DD3">
      <w:pPr>
        <w:pStyle w:val="ad"/>
        <w:spacing w:line="360" w:lineRule="auto"/>
        <w:jc w:val="both"/>
        <w:rPr>
          <w:rFonts w:ascii="Arial" w:hAnsi="Arial"/>
          <w:b/>
          <w:bCs/>
          <w:noProof w:val="0"/>
          <w:rtl/>
        </w:rPr>
      </w:pPr>
      <w:r w:rsidRPr="00627DD3">
        <w:rPr>
          <w:rFonts w:ascii="Arial" w:hAnsi="Arial" w:hint="cs"/>
          <w:b/>
          <w:bCs/>
          <w:noProof w:val="0"/>
          <w:rtl/>
        </w:rPr>
        <w:t>סך הכל יועמד חלקו של האיש במזונות הקטינים בסך כולל של 2,</w:t>
      </w:r>
      <w:r w:rsidR="00627DD3" w:rsidRPr="00627DD3">
        <w:rPr>
          <w:rFonts w:ascii="Arial" w:hAnsi="Arial" w:hint="cs"/>
          <w:b/>
          <w:bCs/>
          <w:noProof w:val="0"/>
          <w:rtl/>
        </w:rPr>
        <w:t>55</w:t>
      </w:r>
      <w:r w:rsidR="00627DD3">
        <w:rPr>
          <w:rFonts w:ascii="Arial" w:hAnsi="Arial" w:hint="cs"/>
          <w:b/>
          <w:bCs/>
          <w:noProof w:val="0"/>
          <w:rtl/>
        </w:rPr>
        <w:t>0 ₪ בצירוף הוצאות המדור</w:t>
      </w:r>
      <w:r w:rsidR="006F546B">
        <w:rPr>
          <w:rFonts w:ascii="Arial" w:hAnsi="Arial" w:hint="cs"/>
          <w:b/>
          <w:bCs/>
          <w:noProof w:val="0"/>
          <w:rtl/>
        </w:rPr>
        <w:t xml:space="preserve"> בסך של 40% מהמדור עד למדור בגובה של 4,500 ש"ח</w:t>
      </w:r>
      <w:r w:rsidR="00627DD3">
        <w:rPr>
          <w:rFonts w:ascii="Arial" w:hAnsi="Arial" w:hint="cs"/>
          <w:b/>
          <w:bCs/>
          <w:noProof w:val="0"/>
          <w:rtl/>
        </w:rPr>
        <w:t>.</w:t>
      </w:r>
    </w:p>
    <w:p w:rsidR="00A61F25" w:rsidRDefault="00A61F25" w:rsidP="00C56C9B">
      <w:pPr>
        <w:pStyle w:val="ad"/>
        <w:spacing w:line="360" w:lineRule="auto"/>
        <w:jc w:val="both"/>
        <w:rPr>
          <w:rFonts w:ascii="Arial" w:hAnsi="Arial"/>
          <w:noProof w:val="0"/>
          <w:rtl/>
        </w:rPr>
      </w:pPr>
    </w:p>
    <w:p w:rsidR="00A61F25" w:rsidRDefault="00A61F25" w:rsidP="009013DE">
      <w:pPr>
        <w:pStyle w:val="ad"/>
        <w:spacing w:line="360" w:lineRule="auto"/>
        <w:jc w:val="both"/>
        <w:rPr>
          <w:rFonts w:ascii="Arial" w:hAnsi="Arial"/>
          <w:noProof w:val="0"/>
          <w:rtl/>
        </w:rPr>
      </w:pPr>
      <w:r w:rsidRPr="00A61F25">
        <w:rPr>
          <w:rFonts w:ascii="Arial" w:hAnsi="Arial"/>
          <w:noProof w:val="0"/>
          <w:rtl/>
        </w:rPr>
        <w:t xml:space="preserve">לעת הזו ועד מכירת הדירה, הינני קובעת כי </w:t>
      </w:r>
      <w:r>
        <w:rPr>
          <w:rFonts w:ascii="Arial" w:hAnsi="Arial" w:hint="cs"/>
          <w:noProof w:val="0"/>
          <w:rtl/>
        </w:rPr>
        <w:t>ניתן לקזז מ</w:t>
      </w:r>
      <w:r w:rsidRPr="00A61F25">
        <w:rPr>
          <w:rFonts w:ascii="Arial" w:hAnsi="Arial"/>
          <w:noProof w:val="0"/>
          <w:rtl/>
        </w:rPr>
        <w:t>חלקו של האב במדור באמצעות דמי השכירות המשתלמים לצ</w:t>
      </w:r>
      <w:r>
        <w:rPr>
          <w:rFonts w:ascii="Arial" w:hAnsi="Arial"/>
          <w:noProof w:val="0"/>
          <w:rtl/>
        </w:rPr>
        <w:t>דדים עבור דירתם</w:t>
      </w:r>
      <w:r>
        <w:rPr>
          <w:rFonts w:ascii="Arial" w:hAnsi="Arial" w:hint="cs"/>
          <w:noProof w:val="0"/>
          <w:rtl/>
        </w:rPr>
        <w:t xml:space="preserve"> ולאחר קיזוז תשלום המשכנתא. </w:t>
      </w:r>
    </w:p>
    <w:p w:rsidR="00CB132F" w:rsidRDefault="00CB132F" w:rsidP="009013DE">
      <w:pPr>
        <w:pStyle w:val="ad"/>
        <w:spacing w:line="360" w:lineRule="auto"/>
        <w:jc w:val="both"/>
        <w:rPr>
          <w:rFonts w:ascii="Arial" w:hAnsi="Arial"/>
          <w:noProof w:val="0"/>
          <w:rtl/>
        </w:rPr>
      </w:pPr>
    </w:p>
    <w:p w:rsidR="00F0038E" w:rsidRDefault="00CB132F" w:rsidP="00627DD3">
      <w:pPr>
        <w:spacing w:line="360" w:lineRule="auto"/>
        <w:ind w:left="720"/>
        <w:jc w:val="both"/>
        <w:rPr>
          <w:rFonts w:ascii="Arial" w:hAnsi="Arial"/>
          <w:noProof w:val="0"/>
          <w:rtl/>
        </w:rPr>
      </w:pPr>
      <w:r w:rsidRPr="00627DD3">
        <w:rPr>
          <w:rFonts w:ascii="Arial" w:hAnsi="Arial" w:hint="cs"/>
          <w:noProof w:val="0"/>
          <w:rtl/>
        </w:rPr>
        <w:lastRenderedPageBreak/>
        <w:t>הסכומ</w:t>
      </w:r>
      <w:r w:rsidR="00627DD3">
        <w:rPr>
          <w:rFonts w:ascii="Arial" w:hAnsi="Arial" w:hint="cs"/>
          <w:noProof w:val="0"/>
          <w:rtl/>
        </w:rPr>
        <w:t xml:space="preserve">ים ישולמו ממועד הגשת הבקשה לי"ס </w:t>
      </w:r>
      <w:r w:rsidR="001621DD">
        <w:rPr>
          <w:rFonts w:ascii="Arial" w:hAnsi="Arial" w:hint="cs"/>
          <w:noProof w:val="0"/>
          <w:rtl/>
        </w:rPr>
        <w:t>28/03/2022</w:t>
      </w:r>
      <w:r w:rsidR="00F0038E">
        <w:rPr>
          <w:rFonts w:ascii="Arial" w:hAnsi="Arial" w:hint="cs"/>
          <w:noProof w:val="0"/>
          <w:rtl/>
        </w:rPr>
        <w:t xml:space="preserve"> </w:t>
      </w:r>
      <w:r w:rsidR="00627DD3">
        <w:rPr>
          <w:rFonts w:ascii="Arial" w:hAnsi="Arial" w:hint="cs"/>
          <w:noProof w:val="0"/>
          <w:rtl/>
        </w:rPr>
        <w:t xml:space="preserve">בקיזוז הסכומים ששולמו. </w:t>
      </w:r>
    </w:p>
    <w:p w:rsidR="00F0038E" w:rsidRDefault="00F0038E" w:rsidP="00627DD3">
      <w:pPr>
        <w:spacing w:line="360" w:lineRule="auto"/>
        <w:ind w:left="720"/>
        <w:jc w:val="both"/>
        <w:rPr>
          <w:rFonts w:ascii="Arial" w:hAnsi="Arial"/>
          <w:noProof w:val="0"/>
          <w:rtl/>
        </w:rPr>
      </w:pPr>
    </w:p>
    <w:p w:rsidR="00CB132F" w:rsidRDefault="00627DD3" w:rsidP="00627DD3">
      <w:pPr>
        <w:spacing w:line="360" w:lineRule="auto"/>
        <w:ind w:left="720"/>
        <w:jc w:val="both"/>
        <w:rPr>
          <w:rFonts w:ascii="Arial" w:hAnsi="Arial"/>
          <w:noProof w:val="0"/>
          <w:rtl/>
        </w:rPr>
      </w:pPr>
      <w:r>
        <w:rPr>
          <w:rFonts w:ascii="Arial" w:hAnsi="Arial" w:hint="cs"/>
          <w:noProof w:val="0"/>
          <w:rtl/>
        </w:rPr>
        <w:t>חוב העבר ישולם בתשלומים שווים, חודשיים ורצופים בסך 200 ₪, אשר ישולמו יחד עם תשלומי המזונות החודשיים.</w:t>
      </w:r>
    </w:p>
    <w:p w:rsidR="009013DE" w:rsidRDefault="009013DE" w:rsidP="009013DE">
      <w:pPr>
        <w:spacing w:line="360" w:lineRule="auto"/>
        <w:jc w:val="both"/>
        <w:rPr>
          <w:rFonts w:ascii="Arial" w:hAnsi="Arial"/>
          <w:noProof w:val="0"/>
          <w:rtl/>
        </w:rPr>
      </w:pPr>
    </w:p>
    <w:p w:rsidR="009013DE" w:rsidRDefault="009013DE" w:rsidP="009013DE">
      <w:pPr>
        <w:pStyle w:val="ad"/>
        <w:numPr>
          <w:ilvl w:val="0"/>
          <w:numId w:val="1"/>
        </w:numPr>
        <w:spacing w:line="360" w:lineRule="auto"/>
        <w:jc w:val="both"/>
        <w:rPr>
          <w:rFonts w:ascii="Arial" w:hAnsi="Arial"/>
          <w:noProof w:val="0"/>
        </w:rPr>
      </w:pPr>
      <w:r>
        <w:rPr>
          <w:rFonts w:ascii="Arial" w:hAnsi="Arial" w:hint="cs"/>
          <w:b/>
          <w:bCs/>
          <w:noProof w:val="0"/>
          <w:u w:val="single"/>
          <w:rtl/>
        </w:rPr>
        <w:t>היוון מזונות הקטינים</w:t>
      </w:r>
    </w:p>
    <w:p w:rsidR="009013DE" w:rsidRDefault="009013DE" w:rsidP="009013DE">
      <w:pPr>
        <w:pStyle w:val="ad"/>
        <w:spacing w:line="360" w:lineRule="auto"/>
        <w:jc w:val="both"/>
        <w:rPr>
          <w:rFonts w:ascii="Arial" w:hAnsi="Arial"/>
          <w:noProof w:val="0"/>
          <w:rtl/>
        </w:rPr>
      </w:pPr>
    </w:p>
    <w:p w:rsidR="009013DE" w:rsidRDefault="009013DE" w:rsidP="009013DE">
      <w:pPr>
        <w:pStyle w:val="ad"/>
        <w:spacing w:line="360" w:lineRule="auto"/>
        <w:jc w:val="both"/>
        <w:rPr>
          <w:rFonts w:ascii="Arial" w:hAnsi="Arial"/>
          <w:noProof w:val="0"/>
          <w:rtl/>
        </w:rPr>
      </w:pPr>
      <w:r>
        <w:rPr>
          <w:rFonts w:ascii="Arial" w:hAnsi="Arial" w:hint="cs"/>
          <w:noProof w:val="0"/>
          <w:rtl/>
        </w:rPr>
        <w:t>האישה עתרה להוון מזונות הקטינים מתוך חלקו בדירה המוערך לשיטתה על סך של 950,000 ₪. לטענתה, לאור מצבו הלא יציב של האיש נוכח אמירותיו הלא מותאמות, מחלתו, אין הצדקה לשלוח אותה להתמודד עמו במשך ה- 14 שנים הבאות ובנסיבות אלו, יש להוון חלקו במדור.</w:t>
      </w:r>
    </w:p>
    <w:p w:rsidR="009013DE" w:rsidRDefault="009013DE" w:rsidP="009013DE">
      <w:pPr>
        <w:pStyle w:val="ad"/>
        <w:spacing w:line="360" w:lineRule="auto"/>
        <w:jc w:val="both"/>
        <w:rPr>
          <w:rFonts w:ascii="Arial" w:hAnsi="Arial"/>
          <w:noProof w:val="0"/>
          <w:rtl/>
        </w:rPr>
      </w:pPr>
    </w:p>
    <w:p w:rsidR="009013DE" w:rsidRDefault="009013DE" w:rsidP="009013DE">
      <w:pPr>
        <w:pStyle w:val="ad"/>
        <w:spacing w:line="360" w:lineRule="auto"/>
        <w:jc w:val="both"/>
        <w:rPr>
          <w:rFonts w:ascii="Arial" w:hAnsi="Arial"/>
          <w:noProof w:val="0"/>
          <w:rtl/>
        </w:rPr>
      </w:pPr>
      <w:r>
        <w:rPr>
          <w:rFonts w:ascii="Arial" w:hAnsi="Arial" w:hint="cs"/>
          <w:noProof w:val="0"/>
          <w:rtl/>
        </w:rPr>
        <w:t>מנגד</w:t>
      </w:r>
      <w:r w:rsidR="00627DD3">
        <w:rPr>
          <w:rFonts w:ascii="Arial" w:hAnsi="Arial" w:hint="cs"/>
          <w:noProof w:val="0"/>
          <w:rtl/>
        </w:rPr>
        <w:t>,</w:t>
      </w:r>
      <w:r>
        <w:rPr>
          <w:rFonts w:ascii="Arial" w:hAnsi="Arial" w:hint="cs"/>
          <w:noProof w:val="0"/>
          <w:rtl/>
        </w:rPr>
        <w:t xml:space="preserve"> טען האיש כי אין להיעתר למבוקש. ל</w:t>
      </w:r>
      <w:r w:rsidR="0033249F">
        <w:rPr>
          <w:rFonts w:ascii="Arial" w:hAnsi="Arial" w:hint="cs"/>
          <w:noProof w:val="0"/>
          <w:rtl/>
        </w:rPr>
        <w:t>טענתו ניתן ללמוד על חוסר תום לבה של האישה שעה שמחד טוענת כי קיים לו פוטנציאל השתכרות ומאידך, טוענת כי נוכח מחלתו אינו מסוגל לעבוד.</w:t>
      </w:r>
    </w:p>
    <w:p w:rsidR="0033249F" w:rsidRDefault="0033249F" w:rsidP="009013DE">
      <w:pPr>
        <w:pStyle w:val="ad"/>
        <w:spacing w:line="360" w:lineRule="auto"/>
        <w:jc w:val="both"/>
        <w:rPr>
          <w:rFonts w:ascii="Arial" w:hAnsi="Arial"/>
          <w:noProof w:val="0"/>
          <w:rtl/>
        </w:rPr>
      </w:pPr>
    </w:p>
    <w:p w:rsidR="00CB132F" w:rsidRDefault="0033249F" w:rsidP="009013DE">
      <w:pPr>
        <w:pStyle w:val="ad"/>
        <w:spacing w:line="360" w:lineRule="auto"/>
        <w:jc w:val="both"/>
        <w:rPr>
          <w:rFonts w:ascii="Arial" w:hAnsi="Arial"/>
          <w:noProof w:val="0"/>
          <w:rtl/>
        </w:rPr>
      </w:pPr>
      <w:r>
        <w:rPr>
          <w:rFonts w:ascii="Arial" w:hAnsi="Arial" w:hint="cs"/>
          <w:noProof w:val="0"/>
          <w:rtl/>
        </w:rPr>
        <w:t>אין מחלוקת כי האיש מקבל קצבת נכות קבועה העשויה לשמש בטוחה לתשלום מזונות הקטינים. מחקירת האישה מיום 26/02/2024 התברר כי האיש עומד בתשלום מזונות הקטינים כפי שנקבע בהחלטה למזונות זמניים מיום 15/06/2022 ולמעט סך של 2,000 ₪ שבגינו נפתח תיק הוצאה לפועל ומייד שולם, כאמור,</w:t>
      </w:r>
      <w:r w:rsidR="004070C3">
        <w:rPr>
          <w:rFonts w:ascii="Arial" w:hAnsi="Arial" w:hint="cs"/>
          <w:noProof w:val="0"/>
          <w:rtl/>
        </w:rPr>
        <w:t xml:space="preserve"> האיש</w:t>
      </w:r>
      <w:r>
        <w:rPr>
          <w:rFonts w:ascii="Arial" w:hAnsi="Arial" w:hint="cs"/>
          <w:noProof w:val="0"/>
          <w:rtl/>
        </w:rPr>
        <w:t xml:space="preserve"> עמד בכלל התשלומים. </w:t>
      </w:r>
    </w:p>
    <w:p w:rsidR="00CB132F" w:rsidRDefault="00CB132F" w:rsidP="009013DE">
      <w:pPr>
        <w:pStyle w:val="ad"/>
        <w:spacing w:line="360" w:lineRule="auto"/>
        <w:jc w:val="both"/>
        <w:rPr>
          <w:rFonts w:ascii="Arial" w:hAnsi="Arial"/>
          <w:noProof w:val="0"/>
          <w:rtl/>
        </w:rPr>
      </w:pPr>
    </w:p>
    <w:p w:rsidR="0033249F" w:rsidRDefault="0033249F" w:rsidP="009013DE">
      <w:pPr>
        <w:pStyle w:val="ad"/>
        <w:spacing w:line="360" w:lineRule="auto"/>
        <w:jc w:val="both"/>
        <w:rPr>
          <w:rFonts w:ascii="Arial" w:hAnsi="Arial"/>
          <w:noProof w:val="0"/>
          <w:rtl/>
        </w:rPr>
      </w:pPr>
      <w:r>
        <w:rPr>
          <w:rFonts w:ascii="Arial" w:hAnsi="Arial" w:hint="cs"/>
          <w:noProof w:val="0"/>
          <w:rtl/>
        </w:rPr>
        <w:t xml:space="preserve">עוד העידה </w:t>
      </w:r>
      <w:r w:rsidR="004070C3">
        <w:rPr>
          <w:rFonts w:ascii="Arial" w:hAnsi="Arial" w:hint="cs"/>
          <w:noProof w:val="0"/>
          <w:rtl/>
        </w:rPr>
        <w:t xml:space="preserve">האישה </w:t>
      </w:r>
      <w:r>
        <w:rPr>
          <w:rFonts w:ascii="Arial" w:hAnsi="Arial" w:hint="cs"/>
          <w:noProof w:val="0"/>
          <w:rtl/>
        </w:rPr>
        <w:t>כי האיש עומד בתשלום מחציות הוצאות רפואיות וחינוכיות שנקבעו בהחלטה</w:t>
      </w:r>
      <w:r w:rsidR="004070C3">
        <w:rPr>
          <w:rFonts w:ascii="Arial" w:hAnsi="Arial" w:hint="cs"/>
          <w:noProof w:val="0"/>
          <w:rtl/>
        </w:rPr>
        <w:t xml:space="preserve"> למזונות זמניים</w:t>
      </w:r>
      <w:r>
        <w:rPr>
          <w:rFonts w:ascii="Arial" w:hAnsi="Arial" w:hint="cs"/>
          <w:noProof w:val="0"/>
          <w:rtl/>
        </w:rPr>
        <w:t>.</w:t>
      </w:r>
    </w:p>
    <w:p w:rsidR="0033249F" w:rsidRDefault="0033249F" w:rsidP="009013DE">
      <w:pPr>
        <w:pStyle w:val="ad"/>
        <w:spacing w:line="360" w:lineRule="auto"/>
        <w:jc w:val="both"/>
        <w:rPr>
          <w:rFonts w:ascii="Arial" w:hAnsi="Arial"/>
          <w:noProof w:val="0"/>
          <w:rtl/>
        </w:rPr>
      </w:pPr>
    </w:p>
    <w:p w:rsidR="0033249F" w:rsidRDefault="0033249F" w:rsidP="009013DE">
      <w:pPr>
        <w:pStyle w:val="ad"/>
        <w:spacing w:line="360" w:lineRule="auto"/>
        <w:jc w:val="both"/>
        <w:rPr>
          <w:rFonts w:ascii="Arial" w:hAnsi="Arial"/>
          <w:noProof w:val="0"/>
          <w:rtl/>
        </w:rPr>
      </w:pPr>
      <w:r>
        <w:rPr>
          <w:rFonts w:ascii="Arial" w:hAnsi="Arial" w:hint="cs"/>
          <w:noProof w:val="0"/>
          <w:rtl/>
        </w:rPr>
        <w:t xml:space="preserve">משכך, ושעה שהאיש עומד בתשלומים השוטפים שנקבעו בהחלטה למזונות זמניים, איני מוצאת כל עילה לחייבו בתשלום מראש של מזונות הקטינים </w:t>
      </w:r>
      <w:r w:rsidR="00FB7CCF">
        <w:rPr>
          <w:rFonts w:ascii="Arial" w:hAnsi="Arial" w:hint="cs"/>
          <w:noProof w:val="0"/>
          <w:rtl/>
        </w:rPr>
        <w:t>ואין במצבו הרפואי של האיש בכדי לבסס עילה כאמור.</w:t>
      </w:r>
    </w:p>
    <w:p w:rsidR="00FB7CCF" w:rsidRDefault="00FB7CCF" w:rsidP="009013DE">
      <w:pPr>
        <w:pStyle w:val="ad"/>
        <w:spacing w:line="360" w:lineRule="auto"/>
        <w:jc w:val="both"/>
        <w:rPr>
          <w:rFonts w:ascii="Arial" w:hAnsi="Arial"/>
          <w:noProof w:val="0"/>
          <w:rtl/>
        </w:rPr>
      </w:pPr>
    </w:p>
    <w:p w:rsidR="00FB7CCF" w:rsidRDefault="00FB7CCF" w:rsidP="009013DE">
      <w:pPr>
        <w:pStyle w:val="ad"/>
        <w:spacing w:line="360" w:lineRule="auto"/>
        <w:jc w:val="both"/>
        <w:rPr>
          <w:rFonts w:ascii="Arial" w:hAnsi="Arial"/>
          <w:noProof w:val="0"/>
          <w:rtl/>
        </w:rPr>
      </w:pPr>
      <w:r>
        <w:rPr>
          <w:rFonts w:ascii="Arial" w:hAnsi="Arial" w:hint="cs"/>
          <w:noProof w:val="0"/>
          <w:rtl/>
        </w:rPr>
        <w:t>ככל שהאיש לא יעמוד בתשלום מזונות הקטינים במועד, פתוחה בפני האישה הדרך לפנות לערכאות המוסמכות לשם גביית החוב. כך גם לא ניתן להתעלם מהעובדה שהאיש כאמור מקבל קצבה קבועה מהמוסד לביטוח לאומי</w:t>
      </w:r>
      <w:r w:rsidR="00627DD3">
        <w:rPr>
          <w:rFonts w:ascii="Arial" w:hAnsi="Arial" w:hint="cs"/>
          <w:noProof w:val="0"/>
          <w:rtl/>
        </w:rPr>
        <w:t xml:space="preserve"> שיש בחלקה להוות בטוחה לתשלום המזונות ואיני מוצאת כל הצדקה לגבות התשלום </w:t>
      </w:r>
      <w:r w:rsidR="006F546B">
        <w:rPr>
          <w:rFonts w:ascii="Arial" w:hAnsi="Arial" w:hint="cs"/>
          <w:noProof w:val="0"/>
          <w:rtl/>
        </w:rPr>
        <w:t>מראש מחלקו של האיש בדירת המגורים של הצדדים</w:t>
      </w:r>
      <w:r>
        <w:rPr>
          <w:rFonts w:ascii="Arial" w:hAnsi="Arial" w:hint="cs"/>
          <w:noProof w:val="0"/>
          <w:rtl/>
        </w:rPr>
        <w:t>. אשר על כן, הבקשה לתשלום מראש של מזונות הקטינים והיוונם, נדחית.</w:t>
      </w:r>
    </w:p>
    <w:p w:rsidR="00790B45" w:rsidRDefault="00790B45" w:rsidP="009013DE">
      <w:pPr>
        <w:spacing w:line="360" w:lineRule="auto"/>
        <w:jc w:val="both"/>
        <w:rPr>
          <w:rFonts w:ascii="Arial" w:hAnsi="Arial"/>
          <w:noProof w:val="0"/>
          <w:rtl/>
        </w:rPr>
      </w:pPr>
    </w:p>
    <w:p w:rsidR="00F0038E" w:rsidRDefault="00F0038E" w:rsidP="009013DE">
      <w:pPr>
        <w:spacing w:line="360" w:lineRule="auto"/>
        <w:jc w:val="both"/>
        <w:rPr>
          <w:rFonts w:ascii="Arial" w:hAnsi="Arial"/>
          <w:noProof w:val="0"/>
          <w:rtl/>
        </w:rPr>
      </w:pPr>
    </w:p>
    <w:p w:rsidR="00F0038E" w:rsidRDefault="00F0038E" w:rsidP="009013DE">
      <w:pPr>
        <w:spacing w:line="360" w:lineRule="auto"/>
        <w:jc w:val="both"/>
        <w:rPr>
          <w:rFonts w:ascii="Arial" w:hAnsi="Arial"/>
          <w:noProof w:val="0"/>
          <w:rtl/>
        </w:rPr>
      </w:pPr>
    </w:p>
    <w:p w:rsidR="00790B45" w:rsidRDefault="00790B45" w:rsidP="009013DE">
      <w:pPr>
        <w:spacing w:line="360" w:lineRule="auto"/>
        <w:jc w:val="both"/>
        <w:rPr>
          <w:rFonts w:ascii="Arial" w:hAnsi="Arial"/>
          <w:b/>
          <w:bCs/>
          <w:noProof w:val="0"/>
          <w:u w:val="single"/>
          <w:rtl/>
        </w:rPr>
      </w:pPr>
      <w:r>
        <w:rPr>
          <w:rFonts w:ascii="Arial" w:hAnsi="Arial"/>
          <w:noProof w:val="0"/>
          <w:rtl/>
        </w:rPr>
        <w:lastRenderedPageBreak/>
        <w:tab/>
      </w:r>
      <w:r>
        <w:rPr>
          <w:rFonts w:ascii="Arial" w:hAnsi="Arial" w:hint="cs"/>
          <w:b/>
          <w:bCs/>
          <w:noProof w:val="0"/>
          <w:u w:val="single"/>
          <w:rtl/>
        </w:rPr>
        <w:t>סוף דבר</w:t>
      </w:r>
    </w:p>
    <w:p w:rsidR="00790B45" w:rsidRDefault="00790B45" w:rsidP="009013DE">
      <w:pPr>
        <w:spacing w:line="360" w:lineRule="auto"/>
        <w:jc w:val="both"/>
        <w:rPr>
          <w:rFonts w:ascii="Arial" w:hAnsi="Arial"/>
          <w:b/>
          <w:bCs/>
          <w:noProof w:val="0"/>
          <w:u w:val="single"/>
          <w:rtl/>
        </w:rPr>
      </w:pPr>
    </w:p>
    <w:p w:rsidR="00F0038E" w:rsidRDefault="00790B45" w:rsidP="00790B45">
      <w:pPr>
        <w:pStyle w:val="ad"/>
        <w:numPr>
          <w:ilvl w:val="0"/>
          <w:numId w:val="1"/>
        </w:numPr>
        <w:spacing w:line="360" w:lineRule="auto"/>
        <w:jc w:val="both"/>
        <w:rPr>
          <w:rFonts w:ascii="Arial" w:hAnsi="Arial"/>
          <w:noProof w:val="0"/>
        </w:rPr>
      </w:pPr>
      <w:r w:rsidRPr="00790B45">
        <w:rPr>
          <w:rFonts w:ascii="Arial" w:hAnsi="Arial"/>
          <w:noProof w:val="0"/>
          <w:rtl/>
        </w:rPr>
        <w:t xml:space="preserve">סכום המזונות </w:t>
      </w:r>
      <w:r w:rsidR="006F546B">
        <w:rPr>
          <w:rFonts w:ascii="Arial" w:hAnsi="Arial" w:hint="cs"/>
          <w:noProof w:val="0"/>
          <w:rtl/>
        </w:rPr>
        <w:t xml:space="preserve">ישולם בכל 10 לחודש מראש. </w:t>
      </w:r>
    </w:p>
    <w:p w:rsidR="00F0038E" w:rsidRDefault="00F0038E" w:rsidP="00F0038E">
      <w:pPr>
        <w:pStyle w:val="ad"/>
        <w:spacing w:line="360" w:lineRule="auto"/>
        <w:jc w:val="both"/>
        <w:rPr>
          <w:rFonts w:ascii="Arial" w:hAnsi="Arial"/>
          <w:noProof w:val="0"/>
          <w:rtl/>
        </w:rPr>
      </w:pPr>
    </w:p>
    <w:p w:rsidR="00790B45" w:rsidRPr="00F0038E" w:rsidRDefault="006F546B" w:rsidP="00F0038E">
      <w:pPr>
        <w:pStyle w:val="ad"/>
        <w:spacing w:line="360" w:lineRule="auto"/>
        <w:jc w:val="both"/>
        <w:rPr>
          <w:rFonts w:ascii="Arial" w:hAnsi="Arial"/>
          <w:noProof w:val="0"/>
          <w:rtl/>
        </w:rPr>
      </w:pPr>
      <w:r w:rsidRPr="00F0038E">
        <w:rPr>
          <w:rFonts w:ascii="Arial" w:hAnsi="Arial" w:hint="cs"/>
          <w:noProof w:val="0"/>
          <w:rtl/>
        </w:rPr>
        <w:t xml:space="preserve">הסכום </w:t>
      </w:r>
      <w:r w:rsidR="00790B45" w:rsidRPr="00F0038E">
        <w:rPr>
          <w:rFonts w:ascii="Arial" w:hAnsi="Arial"/>
          <w:noProof w:val="0"/>
          <w:rtl/>
        </w:rPr>
        <w:t xml:space="preserve">יהיה צמוד למדד המחירים הידוע לצרכן שבסיסו פורסם </w:t>
      </w:r>
      <w:r w:rsidR="00790B45" w:rsidRPr="00F0038E">
        <w:rPr>
          <w:rFonts w:ascii="Arial" w:hAnsi="Arial" w:hint="cs"/>
          <w:noProof w:val="0"/>
          <w:rtl/>
        </w:rPr>
        <w:t>בחודש מאי 2024</w:t>
      </w:r>
      <w:r w:rsidR="00790B45" w:rsidRPr="00F0038E">
        <w:rPr>
          <w:rFonts w:ascii="Arial" w:hAnsi="Arial"/>
          <w:noProof w:val="0"/>
          <w:rtl/>
        </w:rPr>
        <w:t xml:space="preserve"> והוא יעודכן כל שלושה חודשים ללא חיוב רטרואקטיבי לעבר.</w:t>
      </w:r>
    </w:p>
    <w:p w:rsidR="00CB132F" w:rsidRPr="00F0038E" w:rsidRDefault="00CB132F" w:rsidP="00790B45">
      <w:pPr>
        <w:spacing w:line="360" w:lineRule="auto"/>
        <w:jc w:val="both"/>
        <w:rPr>
          <w:rFonts w:ascii="Arial" w:hAnsi="Arial"/>
          <w:noProof w:val="0"/>
          <w:rtl/>
        </w:rPr>
      </w:pPr>
    </w:p>
    <w:p w:rsidR="00790B45" w:rsidRPr="00790B45" w:rsidRDefault="00790B45" w:rsidP="00790B45">
      <w:pPr>
        <w:pStyle w:val="ad"/>
        <w:spacing w:line="360" w:lineRule="auto"/>
        <w:jc w:val="both"/>
        <w:rPr>
          <w:rFonts w:ascii="Arial" w:hAnsi="Arial"/>
          <w:noProof w:val="0"/>
          <w:rtl/>
        </w:rPr>
      </w:pPr>
      <w:r w:rsidRPr="00790B45">
        <w:rPr>
          <w:rFonts w:ascii="Arial" w:hAnsi="Arial"/>
          <w:noProof w:val="0"/>
          <w:rtl/>
        </w:rPr>
        <w:t>סכום המזונות ישולם לחשבון הבנק של האישה שפרטיו יימסרו לאיש.</w:t>
      </w:r>
    </w:p>
    <w:p w:rsidR="00790B45" w:rsidRDefault="00790B45" w:rsidP="00790B45">
      <w:pPr>
        <w:pStyle w:val="ad"/>
        <w:spacing w:line="360" w:lineRule="auto"/>
        <w:jc w:val="both"/>
        <w:rPr>
          <w:rFonts w:ascii="Arial" w:hAnsi="Arial"/>
          <w:noProof w:val="0"/>
          <w:rtl/>
        </w:rPr>
      </w:pPr>
    </w:p>
    <w:p w:rsidR="00790B45" w:rsidRPr="00790B45" w:rsidRDefault="00790B45" w:rsidP="00790B45">
      <w:pPr>
        <w:pStyle w:val="ad"/>
        <w:spacing w:line="360" w:lineRule="auto"/>
        <w:jc w:val="both"/>
        <w:rPr>
          <w:rFonts w:ascii="Arial" w:hAnsi="Arial"/>
          <w:noProof w:val="0"/>
          <w:rtl/>
        </w:rPr>
      </w:pPr>
      <w:r w:rsidRPr="00790B45">
        <w:rPr>
          <w:rFonts w:ascii="Arial" w:hAnsi="Arial"/>
          <w:noProof w:val="0"/>
          <w:rtl/>
        </w:rPr>
        <w:t>סכום המזונות ישולם עד הגיע הקטינים לגיל 18 או סיום הלימודים בתיכון לפי המאוחר מביניהם.</w:t>
      </w:r>
    </w:p>
    <w:p w:rsidR="00790B45" w:rsidRDefault="00790B45" w:rsidP="00790B45">
      <w:pPr>
        <w:pStyle w:val="ad"/>
        <w:spacing w:line="360" w:lineRule="auto"/>
        <w:jc w:val="both"/>
        <w:rPr>
          <w:rFonts w:ascii="Arial" w:hAnsi="Arial"/>
          <w:noProof w:val="0"/>
          <w:rtl/>
        </w:rPr>
      </w:pPr>
    </w:p>
    <w:p w:rsidR="00790B45" w:rsidRPr="00790B45" w:rsidRDefault="00790B45" w:rsidP="00790B45">
      <w:pPr>
        <w:pStyle w:val="ad"/>
        <w:spacing w:line="360" w:lineRule="auto"/>
        <w:jc w:val="both"/>
        <w:rPr>
          <w:rFonts w:ascii="Arial" w:hAnsi="Arial"/>
          <w:noProof w:val="0"/>
          <w:rtl/>
        </w:rPr>
      </w:pPr>
      <w:r w:rsidRPr="00790B45">
        <w:rPr>
          <w:rFonts w:ascii="Arial" w:hAnsi="Arial"/>
          <w:noProof w:val="0"/>
          <w:rtl/>
        </w:rPr>
        <w:t>ממועד זה ועד לתום שירות חובה בצה"ל או סיום שירות לאומי, ישלם האיש שליש סכום המזונות כערכם במועד הרלוונטי. שירות חובה בצה"ל או שירות לאומי הוא תנאי לחיוב המפורט בסעיף זה. ככל שהקטינים לא ישהו אצל האישה שהות של קבע בתקופת השירות הצבאי או השירות הלאומי, ישלם האיש את הסכום ישירות לילדים.</w:t>
      </w:r>
    </w:p>
    <w:p w:rsidR="00EE0766" w:rsidRPr="00CB132F" w:rsidRDefault="00EE0766" w:rsidP="00EE0766">
      <w:pPr>
        <w:spacing w:line="360" w:lineRule="auto"/>
        <w:jc w:val="both"/>
        <w:rPr>
          <w:rFonts w:ascii="Arial" w:hAnsi="Arial"/>
          <w:noProof w:val="0"/>
          <w:rtl/>
        </w:rPr>
      </w:pPr>
    </w:p>
    <w:p w:rsidR="00790B45" w:rsidRPr="00790B45" w:rsidRDefault="00790B45" w:rsidP="00EE0766">
      <w:pPr>
        <w:pStyle w:val="ad"/>
        <w:numPr>
          <w:ilvl w:val="0"/>
          <w:numId w:val="1"/>
        </w:numPr>
        <w:spacing w:line="360" w:lineRule="auto"/>
        <w:jc w:val="both"/>
        <w:rPr>
          <w:rFonts w:ascii="Arial" w:hAnsi="Arial"/>
          <w:noProof w:val="0"/>
          <w:rtl/>
        </w:rPr>
      </w:pPr>
      <w:r w:rsidRPr="00790B45">
        <w:rPr>
          <w:rFonts w:ascii="Arial" w:hAnsi="Arial"/>
          <w:noProof w:val="0"/>
          <w:rtl/>
        </w:rPr>
        <w:t xml:space="preserve">בנוסף, יישאו הצדדים בהוצאות הבאות </w:t>
      </w:r>
      <w:r w:rsidR="00EE0766">
        <w:rPr>
          <w:rFonts w:ascii="Arial" w:hAnsi="Arial" w:hint="cs"/>
          <w:noProof w:val="0"/>
          <w:rtl/>
        </w:rPr>
        <w:t>בחלקים שווים:</w:t>
      </w:r>
    </w:p>
    <w:p w:rsidR="00790B45" w:rsidRPr="00790B45" w:rsidRDefault="00790B45" w:rsidP="00EE0766">
      <w:pPr>
        <w:pStyle w:val="ad"/>
        <w:spacing w:line="360" w:lineRule="auto"/>
        <w:jc w:val="both"/>
        <w:rPr>
          <w:rFonts w:ascii="Arial" w:hAnsi="Arial"/>
          <w:noProof w:val="0"/>
          <w:rtl/>
        </w:rPr>
      </w:pPr>
    </w:p>
    <w:p w:rsidR="00790B45" w:rsidRPr="00EE0766" w:rsidRDefault="00790B45" w:rsidP="00EE0766">
      <w:pPr>
        <w:pStyle w:val="ad"/>
        <w:spacing w:line="360" w:lineRule="auto"/>
        <w:jc w:val="both"/>
        <w:rPr>
          <w:rFonts w:ascii="Arial" w:hAnsi="Arial"/>
          <w:noProof w:val="0"/>
          <w:rtl/>
        </w:rPr>
      </w:pPr>
      <w:r w:rsidRPr="00EE0766">
        <w:rPr>
          <w:rFonts w:ascii="Arial" w:hAnsi="Arial"/>
          <w:noProof w:val="0"/>
          <w:rtl/>
        </w:rPr>
        <w:t>הוצאות רפואיות חריגות שאינן מכוסות על ידי הביטוח המשלים או הביטוח הרפואי. טרם הטיפול תיידע האישה את האיש בדבר הצורך בטיפול ועלות משוערת. במקרה של מחלוקת</w:t>
      </w:r>
    </w:p>
    <w:p w:rsidR="00790B45" w:rsidRPr="00EE0766" w:rsidRDefault="00790B45" w:rsidP="00EE0766">
      <w:pPr>
        <w:pStyle w:val="ad"/>
        <w:spacing w:line="360" w:lineRule="auto"/>
        <w:jc w:val="both"/>
        <w:rPr>
          <w:rFonts w:ascii="Arial" w:hAnsi="Arial"/>
          <w:noProof w:val="0"/>
          <w:rtl/>
        </w:rPr>
      </w:pPr>
      <w:r w:rsidRPr="00EE0766">
        <w:rPr>
          <w:rFonts w:ascii="Arial" w:hAnsi="Arial"/>
          <w:noProof w:val="0"/>
          <w:rtl/>
        </w:rPr>
        <w:t>לגבי נחיצות ההוצאה יכריע רופא מומחה או רופא מטפל, לפי העניין, בדבר הצורך בטיפול ועלות משוערת.</w:t>
      </w:r>
    </w:p>
    <w:p w:rsidR="00CB132F" w:rsidRDefault="00CB132F" w:rsidP="00EE0766">
      <w:pPr>
        <w:pStyle w:val="ad"/>
        <w:spacing w:line="360" w:lineRule="auto"/>
        <w:jc w:val="both"/>
        <w:rPr>
          <w:rFonts w:ascii="Arial" w:hAnsi="Arial"/>
          <w:noProof w:val="0"/>
          <w:rtl/>
        </w:rPr>
      </w:pPr>
    </w:p>
    <w:p w:rsidR="00790B45" w:rsidRPr="00EE0766" w:rsidRDefault="00790B45" w:rsidP="00EE0766">
      <w:pPr>
        <w:pStyle w:val="ad"/>
        <w:spacing w:line="360" w:lineRule="auto"/>
        <w:jc w:val="both"/>
        <w:rPr>
          <w:rFonts w:ascii="Arial" w:hAnsi="Arial"/>
          <w:noProof w:val="0"/>
          <w:rtl/>
        </w:rPr>
      </w:pPr>
      <w:r w:rsidRPr="00EE0766">
        <w:rPr>
          <w:rFonts w:ascii="Arial" w:hAnsi="Arial"/>
          <w:noProof w:val="0"/>
          <w:rtl/>
        </w:rPr>
        <w:t>במקרה של מחלוקת לגבי גובה ההוצאה להבדיל מנחיצותה, יחוייב האיש לפי תעריף קופת חולים לעניין הוצאה רפואית חריגה, ככל ששירות כאמור ניתן בקופת החולים.</w:t>
      </w:r>
    </w:p>
    <w:p w:rsidR="00F0038E" w:rsidRDefault="00F0038E" w:rsidP="00EE0766">
      <w:pPr>
        <w:pStyle w:val="ad"/>
        <w:spacing w:line="360" w:lineRule="auto"/>
        <w:jc w:val="both"/>
        <w:rPr>
          <w:rFonts w:ascii="Arial" w:hAnsi="Arial"/>
          <w:noProof w:val="0"/>
          <w:rtl/>
        </w:rPr>
      </w:pPr>
    </w:p>
    <w:p w:rsidR="00790B45" w:rsidRDefault="00790B45" w:rsidP="00EE0766">
      <w:pPr>
        <w:pStyle w:val="ad"/>
        <w:spacing w:line="360" w:lineRule="auto"/>
        <w:jc w:val="both"/>
        <w:rPr>
          <w:rFonts w:ascii="Arial" w:hAnsi="Arial"/>
          <w:noProof w:val="0"/>
          <w:rtl/>
        </w:rPr>
      </w:pPr>
      <w:r w:rsidRPr="00EE0766">
        <w:rPr>
          <w:rFonts w:ascii="Arial" w:hAnsi="Arial"/>
          <w:noProof w:val="0"/>
          <w:rtl/>
        </w:rPr>
        <w:t>למען הסר ספק, הוצאות רפואיות לרבות, אך לא רק, טיפול שיניים, טיפולים אורתודנטיים, משקפיים, עדשות, טיפולים פסיכולוגיים, אבחונים והוראה מתקנת.</w:t>
      </w:r>
    </w:p>
    <w:p w:rsidR="00EE0766" w:rsidRPr="00EE0766" w:rsidRDefault="00EE0766" w:rsidP="00EE0766">
      <w:pPr>
        <w:pStyle w:val="ad"/>
        <w:spacing w:line="360" w:lineRule="auto"/>
        <w:jc w:val="both"/>
        <w:rPr>
          <w:rFonts w:ascii="Arial" w:hAnsi="Arial"/>
          <w:noProof w:val="0"/>
          <w:rtl/>
        </w:rPr>
      </w:pPr>
    </w:p>
    <w:p w:rsidR="00790B45" w:rsidRPr="00EE0766" w:rsidRDefault="00790B45" w:rsidP="00EE0766">
      <w:pPr>
        <w:pStyle w:val="ad"/>
        <w:numPr>
          <w:ilvl w:val="0"/>
          <w:numId w:val="1"/>
        </w:numPr>
        <w:spacing w:line="360" w:lineRule="auto"/>
        <w:jc w:val="both"/>
        <w:rPr>
          <w:rFonts w:ascii="Arial" w:hAnsi="Arial"/>
          <w:noProof w:val="0"/>
          <w:rtl/>
        </w:rPr>
      </w:pPr>
      <w:r w:rsidRPr="00EE0766">
        <w:rPr>
          <w:rFonts w:ascii="Arial" w:hAnsi="Arial"/>
          <w:noProof w:val="0"/>
          <w:rtl/>
        </w:rPr>
        <w:t>עוד יישאו הצדדים ב</w:t>
      </w:r>
      <w:r w:rsidR="00EE0766">
        <w:rPr>
          <w:rFonts w:ascii="Arial" w:hAnsi="Arial" w:hint="cs"/>
          <w:noProof w:val="0"/>
          <w:rtl/>
        </w:rPr>
        <w:t>חלקים שווים ב</w:t>
      </w:r>
      <w:r w:rsidRPr="00EE0766">
        <w:rPr>
          <w:rFonts w:ascii="Arial" w:hAnsi="Arial"/>
          <w:noProof w:val="0"/>
          <w:rtl/>
        </w:rPr>
        <w:t xml:space="preserve">הוצאות חינוך, בכלל זה, הוצאות שכר לימוד עבור המוסד החינוכי וכל הוצאה אחרת על פי דרישת המוסד החינוכי. למען הסר ספק, הוצאות חינוך לרבות, הוצאות שכר לימוד, סל תרבות, תלבושת אחידה, ועד כתה, ציוד לבית ספר לרבות ספרי לימוד, מחזור אחד של קייטנה בחופש הגדול, שיעורים פרטיים לכל קטין לחודש, שני חוגים (לרבות חדר כושר לילדים בגיל ההתבגרות ותנועת נוער) וזאת לאחר קיזוז מענק </w:t>
      </w:r>
      <w:r w:rsidRPr="00EE0766">
        <w:rPr>
          <w:rFonts w:ascii="Arial" w:hAnsi="Arial"/>
          <w:noProof w:val="0"/>
          <w:rtl/>
        </w:rPr>
        <w:lastRenderedPageBreak/>
        <w:t>חינוך לו זכאית האישה עבור כל אחד מהקטינים מהמוסד לביטוח לאומי בתחילת כל שנת לימודים.</w:t>
      </w:r>
    </w:p>
    <w:p w:rsidR="00790B45" w:rsidRPr="00EE0766" w:rsidRDefault="00790B45" w:rsidP="00EE0766">
      <w:pPr>
        <w:pStyle w:val="ad"/>
        <w:spacing w:line="360" w:lineRule="auto"/>
        <w:jc w:val="both"/>
        <w:rPr>
          <w:rFonts w:ascii="Arial" w:hAnsi="Arial"/>
          <w:noProof w:val="0"/>
          <w:rtl/>
        </w:rPr>
      </w:pPr>
    </w:p>
    <w:p w:rsidR="00790B45" w:rsidRDefault="00790B45" w:rsidP="00EE0766">
      <w:pPr>
        <w:pStyle w:val="ad"/>
        <w:spacing w:line="360" w:lineRule="auto"/>
        <w:jc w:val="both"/>
        <w:rPr>
          <w:rFonts w:ascii="Arial" w:hAnsi="Arial"/>
          <w:noProof w:val="0"/>
          <w:rtl/>
        </w:rPr>
      </w:pPr>
      <w:r w:rsidRPr="00790B45">
        <w:rPr>
          <w:rFonts w:ascii="Arial" w:hAnsi="Arial"/>
          <w:noProof w:val="0"/>
          <w:rtl/>
        </w:rPr>
        <w:t>הסכומים ישולמו תוך שבעה ימים ממועד דרישה.</w:t>
      </w:r>
    </w:p>
    <w:p w:rsidR="00790B45" w:rsidRPr="00EE0766" w:rsidRDefault="00790B45" w:rsidP="00F0038E">
      <w:pPr>
        <w:spacing w:line="360" w:lineRule="auto"/>
        <w:jc w:val="both"/>
        <w:rPr>
          <w:rFonts w:ascii="Arial" w:hAnsi="Arial"/>
          <w:noProof w:val="0"/>
          <w:rtl/>
        </w:rPr>
      </w:pPr>
    </w:p>
    <w:p w:rsidR="00790B45" w:rsidRPr="00790B45" w:rsidRDefault="00790B45" w:rsidP="00790B45">
      <w:pPr>
        <w:pStyle w:val="ad"/>
        <w:numPr>
          <w:ilvl w:val="0"/>
          <w:numId w:val="1"/>
        </w:numPr>
        <w:spacing w:line="360" w:lineRule="auto"/>
        <w:jc w:val="both"/>
        <w:rPr>
          <w:rFonts w:ascii="Arial" w:hAnsi="Arial"/>
          <w:noProof w:val="0"/>
          <w:rtl/>
        </w:rPr>
      </w:pPr>
      <w:r w:rsidRPr="00790B45">
        <w:rPr>
          <w:rFonts w:ascii="Arial" w:hAnsi="Arial"/>
          <w:noProof w:val="0"/>
          <w:rtl/>
        </w:rPr>
        <w:t>תשלום ההוצאות החריגות יהיה לאחר מיצוי כלל ההנחות להן זכאית האישה ובכפוף להצגת אסמכתא על התשלום. ככל שלא יישא האיש בתשלום ההוצאות, דינן כדין מזונות לצורך גבייתן.</w:t>
      </w:r>
    </w:p>
    <w:p w:rsidR="00790B45" w:rsidRPr="00EE0766" w:rsidRDefault="00790B45" w:rsidP="00EE0766">
      <w:pPr>
        <w:pStyle w:val="ad"/>
        <w:spacing w:line="360" w:lineRule="auto"/>
        <w:jc w:val="both"/>
        <w:rPr>
          <w:rFonts w:ascii="Arial" w:hAnsi="Arial"/>
          <w:noProof w:val="0"/>
          <w:rtl/>
        </w:rPr>
      </w:pPr>
    </w:p>
    <w:p w:rsidR="00790B45" w:rsidRPr="00790B45" w:rsidRDefault="00790B45" w:rsidP="00790B45">
      <w:pPr>
        <w:pStyle w:val="ad"/>
        <w:numPr>
          <w:ilvl w:val="0"/>
          <w:numId w:val="1"/>
        </w:numPr>
        <w:spacing w:line="360" w:lineRule="auto"/>
        <w:jc w:val="both"/>
        <w:rPr>
          <w:rFonts w:ascii="Arial" w:hAnsi="Arial"/>
          <w:noProof w:val="0"/>
          <w:rtl/>
        </w:rPr>
      </w:pPr>
      <w:r w:rsidRPr="00790B45">
        <w:rPr>
          <w:rFonts w:ascii="Arial" w:hAnsi="Arial"/>
          <w:noProof w:val="0"/>
          <w:rtl/>
        </w:rPr>
        <w:t>קצבת ביטוח לאומי וכל קצבה או הטבה אחרת המשולמת בגין הקטינים, תשולם לידי האישה.</w:t>
      </w:r>
    </w:p>
    <w:p w:rsidR="000864F9" w:rsidRDefault="000864F9" w:rsidP="000864F9">
      <w:pPr>
        <w:pStyle w:val="ad"/>
        <w:spacing w:line="360" w:lineRule="auto"/>
        <w:jc w:val="both"/>
        <w:rPr>
          <w:rFonts w:ascii="Arial" w:hAnsi="Arial"/>
          <w:noProof w:val="0"/>
          <w:rtl/>
        </w:rPr>
      </w:pPr>
    </w:p>
    <w:p w:rsidR="00EE0766" w:rsidRDefault="00EE0766" w:rsidP="000864F9">
      <w:pPr>
        <w:pStyle w:val="ad"/>
        <w:spacing w:line="360" w:lineRule="auto"/>
        <w:jc w:val="both"/>
        <w:rPr>
          <w:rFonts w:ascii="Arial" w:hAnsi="Arial"/>
          <w:noProof w:val="0"/>
          <w:rtl/>
        </w:rPr>
      </w:pPr>
      <w:r>
        <w:rPr>
          <w:rFonts w:ascii="Arial" w:hAnsi="Arial" w:hint="cs"/>
          <w:noProof w:val="0"/>
          <w:rtl/>
        </w:rPr>
        <w:t>בנסיבות העניין והגם שבית משפט נזקק נוכח טענות האישה באשר להיוון המזונות לדיון נוסף ושעה שהאישה מגדלת הקטינים בעצמה</w:t>
      </w:r>
      <w:r w:rsidR="004070C3">
        <w:rPr>
          <w:rFonts w:ascii="Arial" w:hAnsi="Arial" w:hint="cs"/>
          <w:noProof w:val="0"/>
          <w:rtl/>
        </w:rPr>
        <w:t xml:space="preserve"> ולעת הזו זמני השהות עם האב מצומצמים עד מאד</w:t>
      </w:r>
      <w:r>
        <w:rPr>
          <w:rFonts w:ascii="Arial" w:hAnsi="Arial" w:hint="cs"/>
          <w:noProof w:val="0"/>
          <w:rtl/>
        </w:rPr>
        <w:t>, מצאתי מקום שלא לחייבה בהוצאות משפט</w:t>
      </w:r>
      <w:r w:rsidR="004070C3">
        <w:rPr>
          <w:rFonts w:ascii="Arial" w:hAnsi="Arial" w:hint="cs"/>
          <w:noProof w:val="0"/>
          <w:rtl/>
        </w:rPr>
        <w:t>.</w:t>
      </w:r>
    </w:p>
    <w:p w:rsidR="00E273AA" w:rsidRDefault="00E273AA" w:rsidP="000864F9">
      <w:pPr>
        <w:pStyle w:val="ad"/>
        <w:spacing w:line="360" w:lineRule="auto"/>
        <w:jc w:val="both"/>
        <w:rPr>
          <w:rFonts w:ascii="Arial" w:hAnsi="Arial"/>
          <w:noProof w:val="0"/>
          <w:rtl/>
        </w:rPr>
      </w:pPr>
    </w:p>
    <w:p w:rsidR="00E273AA" w:rsidRDefault="00E273AA" w:rsidP="000864F9">
      <w:pPr>
        <w:pStyle w:val="ad"/>
        <w:spacing w:line="360" w:lineRule="auto"/>
        <w:jc w:val="both"/>
        <w:rPr>
          <w:rFonts w:ascii="Arial" w:hAnsi="Arial"/>
          <w:noProof w:val="0"/>
          <w:rtl/>
        </w:rPr>
      </w:pPr>
      <w:r>
        <w:rPr>
          <w:rFonts w:ascii="Arial" w:hAnsi="Arial" w:hint="cs"/>
          <w:noProof w:val="0"/>
          <w:rtl/>
        </w:rPr>
        <w:t>מורה על סגירת התיק שבכותרת.</w:t>
      </w:r>
    </w:p>
    <w:p w:rsidR="00CB132F" w:rsidRDefault="00CB132F" w:rsidP="000864F9">
      <w:pPr>
        <w:pStyle w:val="ad"/>
        <w:spacing w:line="360" w:lineRule="auto"/>
        <w:jc w:val="both"/>
        <w:rPr>
          <w:rFonts w:ascii="Arial" w:hAnsi="Arial"/>
          <w:noProof w:val="0"/>
          <w:rtl/>
        </w:rPr>
      </w:pPr>
    </w:p>
    <w:p w:rsidR="004070C3" w:rsidRDefault="004070C3" w:rsidP="000864F9">
      <w:pPr>
        <w:pStyle w:val="ad"/>
        <w:spacing w:line="360" w:lineRule="auto"/>
        <w:jc w:val="both"/>
        <w:rPr>
          <w:rFonts w:ascii="Arial" w:hAnsi="Arial"/>
          <w:noProof w:val="0"/>
          <w:rtl/>
        </w:rPr>
      </w:pPr>
      <w:r>
        <w:rPr>
          <w:rFonts w:ascii="Arial" w:hAnsi="Arial" w:hint="cs"/>
          <w:noProof w:val="0"/>
          <w:rtl/>
        </w:rPr>
        <w:t>המזכירות תמציא העתק פסק הדין לעיון הצדדים.</w:t>
      </w:r>
    </w:p>
    <w:p w:rsidR="004070C3" w:rsidRDefault="004070C3" w:rsidP="000864F9">
      <w:pPr>
        <w:pStyle w:val="ad"/>
        <w:spacing w:line="360" w:lineRule="auto"/>
        <w:jc w:val="both"/>
        <w:rPr>
          <w:rFonts w:ascii="Arial" w:hAnsi="Arial"/>
          <w:noProof w:val="0"/>
          <w:rtl/>
        </w:rPr>
      </w:pPr>
    </w:p>
    <w:p w:rsidR="004070C3" w:rsidRPr="000864F9" w:rsidRDefault="004070C3" w:rsidP="000864F9">
      <w:pPr>
        <w:pStyle w:val="ad"/>
        <w:spacing w:line="360" w:lineRule="auto"/>
        <w:jc w:val="both"/>
        <w:rPr>
          <w:rFonts w:ascii="Arial" w:hAnsi="Arial"/>
          <w:noProof w:val="0"/>
          <w:rtl/>
        </w:rPr>
      </w:pPr>
      <w:r>
        <w:rPr>
          <w:rFonts w:ascii="Arial" w:hAnsi="Arial" w:hint="cs"/>
          <w:noProof w:val="0"/>
          <w:rtl/>
        </w:rPr>
        <w:t>פסק הדין מותר לפרסום ללא פרטים מזהים ובשינויי הגהה ונוסח.</w:t>
      </w:r>
    </w:p>
    <w:p w:rsidR="00694556" w:rsidRDefault="00694556">
      <w:pPr>
        <w:spacing w:line="360" w:lineRule="auto"/>
        <w:jc w:val="both"/>
        <w:rPr>
          <w:rFonts w:ascii="Arial" w:hAnsi="Arial"/>
          <w:noProof w:val="0"/>
          <w:rtl/>
        </w:rPr>
      </w:pPr>
    </w:p>
    <w:p w:rsidR="00694556" w:rsidRDefault="00005C8B" w:rsidP="006F546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755058337"/>
          <w:text w:multiLine="1"/>
        </w:sdtPr>
        <w:sdtEndPr/>
        <w:sdtContent>
          <w:r>
            <w:rPr>
              <w:rFonts w:ascii="Arial" w:hAnsi="Arial" w:hint="cs"/>
              <w:noProof w:val="0"/>
              <w:rtl/>
            </w:rPr>
            <w:t>ט"ו אייר תשפ"ד</w:t>
          </w:r>
        </w:sdtContent>
      </w:sdt>
      <w:r>
        <w:rPr>
          <w:rFonts w:ascii="Arial" w:hAnsi="Arial"/>
          <w:noProof w:val="0"/>
          <w:rtl/>
        </w:rPr>
        <w:t xml:space="preserve">, </w:t>
      </w:r>
      <w:sdt>
        <w:sdtPr>
          <w:rPr>
            <w:rtl/>
          </w:rPr>
          <w:alias w:val="1456"/>
          <w:tag w:val="1456"/>
          <w:id w:val="-674649810"/>
          <w:text w:multiLine="1"/>
        </w:sdtPr>
        <w:sdtEndPr/>
        <w:sdtContent>
          <w:r>
            <w:rPr>
              <w:rFonts w:ascii="Arial" w:hAnsi="Arial" w:hint="cs"/>
              <w:noProof w:val="0"/>
              <w:rtl/>
            </w:rPr>
            <w:t>23 מאי 2024</w:t>
          </w:r>
        </w:sdtContent>
      </w:sdt>
      <w:r>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8A5EFD" w:rsidP="00B368FE">
      <w:pPr>
        <w:spacing w:line="360" w:lineRule="auto"/>
        <w:ind w:left="3600" w:firstLine="720"/>
        <w:jc w:val="center"/>
      </w:pPr>
      <w:sdt>
        <w:sdtPr>
          <w:rPr>
            <w:rtl/>
          </w:rPr>
          <w:alias w:val="MergeField"/>
          <w:tag w:val="1237"/>
          <w:id w:val="-656610873"/>
        </w:sdtPr>
        <w:sdtEndPr/>
        <w:sdtContent>
          <w:r w:rsidR="00A74997">
            <w:drawing>
              <wp:inline distT="0" distB="0" distL="0" distR="0" wp14:editId="50D07946">
                <wp:extent cx="1051560" cy="740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051560" cy="740664"/>
                        </a:xfrm>
                        <a:prstGeom prst="rect">
                          <a:avLst/>
                        </a:prstGeom>
                      </pic:spPr>
                    </pic:pic>
                  </a:graphicData>
                </a:graphic>
              </wp:inline>
            </w:drawing>
          </w:r>
        </w:sdtContent>
      </w:sdt>
    </w:p>
    <w:p w:rsidR="00694556" w:rsidRDefault="00694556" w:rsidP="00B368FE">
      <w:pPr>
        <w:spacing w:line="360" w:lineRule="auto"/>
        <w:ind w:left="3600" w:firstLine="720"/>
        <w:jc w:val="center"/>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4997" w:rsidRDefault="00A74997">
      <w:r>
        <w:separator/>
      </w:r>
    </w:p>
  </w:endnote>
  <w:endnote w:type="continuationSeparator" w:id="0">
    <w:p w:rsidR="00A74997" w:rsidRDefault="00A74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5EFD" w:rsidRDefault="008A5EF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921AA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A5EF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A5EFD">
      <w:rPr>
        <w:rStyle w:val="ab"/>
        <w:rtl/>
      </w:rPr>
      <w:t>12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5EFD" w:rsidRDefault="008A5EF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4997" w:rsidRDefault="00A74997">
      <w:r>
        <w:separator/>
      </w:r>
    </w:p>
  </w:footnote>
  <w:footnote w:type="continuationSeparator" w:id="0">
    <w:p w:rsidR="00A74997" w:rsidRDefault="00A74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5EFD" w:rsidRDefault="008A5EF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8C2590">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trPr>
        <w:trHeight w:hRule="exact" w:val="418"/>
        <w:jc w:val="center"/>
      </w:trPr>
      <w:sdt>
        <w:sdtPr>
          <w:rPr>
            <w:rtl/>
          </w:rPr>
          <w:alias w:val="1174"/>
          <w:tag w:val="1174"/>
          <w:id w:val="1687329118"/>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bookmarkStart w:id="0" w:name="_GoBack"/>
    <w:tr w:rsidR="00694556">
      <w:trPr>
        <w:trHeight w:val="337"/>
        <w:jc w:val="center"/>
      </w:trPr>
      <w:tc>
        <w:tcPr>
          <w:tcW w:w="8721" w:type="dxa"/>
          <w:gridSpan w:val="2"/>
        </w:tcPr>
        <w:p w:rsidR="00694556" w:rsidRDefault="008A5EFD" w:rsidP="00A35AFB">
          <w:pPr>
            <w:rPr>
              <w:b/>
              <w:bCs/>
              <w:noProof w:val="0"/>
              <w:sz w:val="26"/>
              <w:szCs w:val="26"/>
              <w:rtl/>
            </w:rPr>
          </w:pPr>
          <w:sdt>
            <w:sdtPr>
              <w:rPr>
                <w:rtl/>
              </w:rPr>
              <w:alias w:val="1170"/>
              <w:tag w:val="1170"/>
              <w:id w:val="393395678"/>
              <w:text w:multiLine="1"/>
            </w:sdtPr>
            <w:sdtEndPr/>
            <w:sdtContent>
              <w:r w:rsidR="00CB6B94">
                <w:rPr>
                  <w:b/>
                  <w:bCs/>
                  <w:noProof w:val="0"/>
                  <w:sz w:val="26"/>
                  <w:szCs w:val="26"/>
                  <w:rtl/>
                </w:rPr>
                <w:t>תלה"מ</w:t>
              </w:r>
            </w:sdtContent>
          </w:sdt>
          <w:r w:rsidR="00005C8B">
            <w:rPr>
              <w:b/>
              <w:bCs/>
              <w:noProof w:val="0"/>
              <w:sz w:val="26"/>
              <w:szCs w:val="26"/>
              <w:rtl/>
            </w:rPr>
            <w:t xml:space="preserve"> </w:t>
          </w:r>
          <w:sdt>
            <w:sdtPr>
              <w:rPr>
                <w:rtl/>
              </w:rPr>
              <w:alias w:val="1171"/>
              <w:tag w:val="1171"/>
              <w:id w:val="1382368368"/>
              <w:text w:multiLine="1"/>
            </w:sdtPr>
            <w:sdtEndPr/>
            <w:sdtContent>
              <w:r w:rsidR="00CB6B94">
                <w:rPr>
                  <w:b/>
                  <w:bCs/>
                  <w:noProof w:val="0"/>
                  <w:sz w:val="26"/>
                  <w:szCs w:val="26"/>
                  <w:rtl/>
                </w:rPr>
                <w:t>37186-05-22</w:t>
              </w:r>
            </w:sdtContent>
          </w:sdt>
          <w:bookmarkEnd w:id="0"/>
          <w:r w:rsidR="00005C8B">
            <w:rPr>
              <w:b/>
              <w:bCs/>
              <w:noProof w:val="0"/>
              <w:sz w:val="26"/>
              <w:szCs w:val="26"/>
              <w:rtl/>
            </w:rPr>
            <w:t xml:space="preserve"> </w:t>
          </w:r>
          <w:sdt>
            <w:sdtPr>
              <w:rPr>
                <w:rtl/>
              </w:rPr>
              <w:alias w:val="1172"/>
              <w:tag w:val="1172"/>
              <w:id w:val="-908065872"/>
              <w:text w:multiLine="1"/>
            </w:sdtPr>
            <w:sdtEndPr/>
            <w:sdtContent>
              <w:r w:rsidR="00A35AFB">
                <w:rPr>
                  <w:rFonts w:hint="cs"/>
                  <w:b/>
                  <w:bCs/>
                  <w:noProof w:val="0"/>
                  <w:sz w:val="26"/>
                  <w:szCs w:val="26"/>
                  <w:rtl/>
                </w:rPr>
                <w:t>א' נ' א'</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5EFD" w:rsidRDefault="008A5EF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033B68"/>
    <w:multiLevelType w:val="hybridMultilevel"/>
    <w:tmpl w:val="E22EC23A"/>
    <w:lvl w:ilvl="0" w:tplc="2A848766">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25821FF"/>
    <w:multiLevelType w:val="hybridMultilevel"/>
    <w:tmpl w:val="456EDCAA"/>
    <w:lvl w:ilvl="0" w:tplc="1D720490">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3A153AC"/>
    <w:multiLevelType w:val="hybridMultilevel"/>
    <w:tmpl w:val="AE9AE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6320C2"/>
    <w:multiLevelType w:val="hybridMultilevel"/>
    <w:tmpl w:val="16588D16"/>
    <w:lvl w:ilvl="0" w:tplc="1C5665D4">
      <w:start w:val="1"/>
      <w:numFmt w:val="hebrew1"/>
      <w:lvlText w:val="%1."/>
      <w:lvlJc w:val="left"/>
      <w:pPr>
        <w:ind w:left="1080" w:hanging="360"/>
      </w:pPr>
      <w:rPr>
        <w:rFonts w:hint="default"/>
        <w:b/>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28528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285281&amp;lt;/CaseID&amp;gt;_x000d__x000a_        &amp;lt;CaseMonth&amp;gt;5&amp;lt;/CaseMonth&amp;gt;_x000d__x000a_        &amp;lt;CaseYear&amp;gt;2022&amp;lt;/CaseYear&amp;gt;_x000d__x000a_        &amp;lt;CaseNumber&amp;gt;37186&amp;lt;/CaseNumber&amp;gt;_x000d__x000a_        &amp;lt;NumeratorGroupID&amp;gt;1&amp;lt;/NumeratorGroupID&amp;gt;_x000d__x000a_        &amp;lt;CaseName&amp;gt;אטיאס נ&amp;#39; אטיאס&amp;lt;/CaseName&amp;gt;_x000d__x000a_        &amp;lt;CourtID&amp;gt;43&amp;lt;/CourtID&amp;gt;_x000d__x000a_        &amp;lt;CaseTypeID&amp;gt;10262&amp;lt;/CaseTypeID&amp;gt;_x000d__x000a_        &amp;lt;CaseInterestID&amp;gt;10118&amp;lt;/CaseInterestID&amp;gt;_x000d__x000a_        &amp;lt;CaseJudgeName&amp;gt;עפרה גיא&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7186-05-22&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2-05-17T13:26: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עפרה&amp;lt;/CaseJudgeFirstName&amp;gt;_x000d__x000a_        &amp;lt;CaseJudgeLastName&amp;gt;גיא&amp;lt;/CaseJudgeLastName&amp;gt;_x000d__x000a_        &amp;lt;JudicalPersonID&amp;gt;028758035@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תיק הוכחות הוכן _x000d__x000a_והועבר ללשכה&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285281&amp;lt;/CaseID&amp;gt;_x000d__x000a_        &amp;lt;CaseMonth&amp;gt;5&amp;lt;/CaseMonth&amp;gt;_x000d__x000a_        &amp;lt;CaseYear&amp;gt;2022&amp;lt;/CaseYear&amp;gt;_x000d__x000a_        &amp;lt;CaseNumber&amp;gt;37186&amp;lt;/CaseNumber&amp;gt;_x000d__x000a_        &amp;lt;NumeratorGroupID&amp;gt;1&amp;lt;/NumeratorGroupID&amp;gt;_x000d__x000a_        &amp;lt;CaseName&amp;gt;אטיאס נ&amp;#39; אטיאס&amp;lt;/CaseName&amp;gt;_x000d__x000a_        &amp;lt;CourtID&amp;gt;43&amp;lt;/CourtID&amp;gt;_x000d__x000a_        &amp;lt;CaseTypeID&amp;gt;10262&amp;lt;/CaseTypeID&amp;gt;_x000d__x000a_        &amp;lt;CaseInterestID&amp;gt;10118&amp;lt;/CaseInterestID&amp;gt;_x000d__x000a_        &amp;lt;CaseJudgeName&amp;gt;עפרה גיא&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7186-05-22&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CaseNextDeterminingTask&amp;gt;34&amp;lt;/CaseNextDeterminingTask&amp;gt;_x000d__x000a_        &amp;lt;CaseOpenDate&amp;gt;2022-05-17T13:26: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עפרה&amp;lt;/CaseJudgeFirstName&amp;gt;_x000d__x000a_        &amp;lt;CaseJudgeLastName&amp;gt;גיא&amp;lt;/CaseJudgeLastName&amp;gt;_x000d__x000a_        &amp;lt;JudicalPersonID&amp;gt;028758035@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תיק הוכחות הוכן _x000d__x000a_והועבר ללשכ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705219&amp;lt;/DecisionID&amp;gt;_x000d__x000a_        &amp;lt;DecisionName&amp;gt;פסק דין  שניתנה ע&amp;quot;י  עפרה גיא&amp;lt;/DecisionName&amp;gt;_x000d__x000a_        &amp;lt;DecisionStatusID&amp;gt;1&amp;lt;/DecisionStatusID&amp;gt;_x000d__x000a_        &amp;lt;DecisionStatusChangeDate&amp;gt;2024-05-21T14:55:11.147+03:00&amp;lt;/DecisionStatusChangeDate&amp;gt;_x000d__x000a_        &amp;lt;DecisionSignatureDate&amp;gt;2024-05-19T09:43:08.32+03:00&amp;lt;/DecisionSignatureDate&amp;gt;_x000d__x000a_        &amp;lt;DecisionSignatureUserID&amp;gt;028758035@GOV.IL&amp;lt;/DecisionSignatureUserID&amp;gt;_x000d__x000a_        &amp;lt;DecisionCreateDate&amp;gt;2024-05-19T09:58:16.51+03:00&amp;lt;/DecisionCreateDate&amp;gt;_x000d__x000a_        &amp;lt;DecisionChangeDate&amp;gt;2024-05-21T14:55:11.403+03:00&amp;lt;/DecisionChangeDate&amp;gt;_x000d__x000a_        &amp;lt;DecisionChangeUserID&amp;gt;02875803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324462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75803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758035@GOV.IL&amp;lt;/DecisionCreationUserID&amp;gt;_x000d__x000a_        &amp;lt;DecisionDisplayName&amp;gt;פסק דין  שניתנה ע&amp;quot;י  עפרה גיא&amp;lt;/DecisionDisplayName&amp;gt;_x000d__x000a_        &amp;lt;IsScanned&amp;gt;false&amp;lt;/IsScanned&amp;gt;_x000d__x000a_        &amp;lt;DecisionSignatureUserName&amp;gt;עפרה גיא&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7&amp;lt;/DecisionNumberInCase&amp;gt;_x000d__x000a_      &amp;lt;/dt_Decision&amp;gt;_x000d__x000a_      &amp;lt;dt_DecisionCase diffgr:id=&amp;quot;dt_DecisionCase1&amp;quot; msdata:rowOrder=&amp;quot;0&amp;quot;&amp;gt;_x000d__x000a_        &amp;lt;DecisionID&amp;gt;151705219&amp;lt;/DecisionID&amp;gt;_x000d__x000a_        &amp;lt;CaseID&amp;gt;79285281&amp;lt;/CaseID&amp;gt;_x000d__x000a_        &amp;lt;IsOriginal&amp;gt;true&amp;lt;/IsOriginal&amp;gt;_x000d__x000a_        &amp;lt;IsDeleted&amp;gt;false&amp;lt;/IsDeleted&amp;gt;_x000d__x000a_        &amp;lt;CaseName&amp;gt;אטיאס נ&amp;#39; אטיאס&amp;lt;/CaseName&amp;gt;_x000d__x000a_        &amp;lt;CaseDisplayIdentifier&amp;gt;37186-05-22 תלה&amp;quot;מ&amp;lt;/CaseDisplayIdentifier&amp;gt;_x000d__x000a_      &amp;lt;/dt_DecisionCase&amp;gt;_x000d__x000a_    &amp;lt;/DecisionDS&amp;gt;_x000d__x000a_  &amp;lt;/diffgr:diffgram&amp;gt;_x000d__x000a_&amp;lt;/DecisionDS&amp;gt;"/>
    <w:docVar w:name="DecisionID" w:val="151705219"/>
    <w:docVar w:name="WordClientAssemblyName" w:val="NGCS.Decision.ClientWordBL"/>
    <w:docVar w:name="WordClientClassName" w:val="NGCS.Decision.ClientWordBL.DecisionClient"/>
  </w:docVars>
  <w:rsids>
    <w:rsidRoot w:val="00694556"/>
    <w:rsid w:val="00005C8B"/>
    <w:rsid w:val="00016C35"/>
    <w:rsid w:val="00041D37"/>
    <w:rsid w:val="0005086E"/>
    <w:rsid w:val="0005613D"/>
    <w:rsid w:val="000564AB"/>
    <w:rsid w:val="00064C28"/>
    <w:rsid w:val="000655C9"/>
    <w:rsid w:val="000864F9"/>
    <w:rsid w:val="001072A9"/>
    <w:rsid w:val="00132017"/>
    <w:rsid w:val="0014234E"/>
    <w:rsid w:val="00147342"/>
    <w:rsid w:val="001621DD"/>
    <w:rsid w:val="00187668"/>
    <w:rsid w:val="0019639B"/>
    <w:rsid w:val="001C4003"/>
    <w:rsid w:val="001C5183"/>
    <w:rsid w:val="001F6E5E"/>
    <w:rsid w:val="0022553F"/>
    <w:rsid w:val="00283EBA"/>
    <w:rsid w:val="002F7680"/>
    <w:rsid w:val="0033249F"/>
    <w:rsid w:val="00376324"/>
    <w:rsid w:val="00381D3A"/>
    <w:rsid w:val="003823DA"/>
    <w:rsid w:val="003C5E63"/>
    <w:rsid w:val="003D152C"/>
    <w:rsid w:val="004070C3"/>
    <w:rsid w:val="004167D9"/>
    <w:rsid w:val="00427AE0"/>
    <w:rsid w:val="00462B25"/>
    <w:rsid w:val="004804E7"/>
    <w:rsid w:val="004A3C4B"/>
    <w:rsid w:val="004A41E7"/>
    <w:rsid w:val="004D49A3"/>
    <w:rsid w:val="004E1DF5"/>
    <w:rsid w:val="004E6E3C"/>
    <w:rsid w:val="004F6658"/>
    <w:rsid w:val="005124F1"/>
    <w:rsid w:val="005475F5"/>
    <w:rsid w:val="00547DB7"/>
    <w:rsid w:val="00565982"/>
    <w:rsid w:val="00580104"/>
    <w:rsid w:val="005A0480"/>
    <w:rsid w:val="005C228A"/>
    <w:rsid w:val="005D4BDB"/>
    <w:rsid w:val="005F412A"/>
    <w:rsid w:val="006078F3"/>
    <w:rsid w:val="00622BAA"/>
    <w:rsid w:val="00624215"/>
    <w:rsid w:val="00625C89"/>
    <w:rsid w:val="00627DD3"/>
    <w:rsid w:val="00634516"/>
    <w:rsid w:val="00671BD5"/>
    <w:rsid w:val="006805C1"/>
    <w:rsid w:val="00694556"/>
    <w:rsid w:val="006A2335"/>
    <w:rsid w:val="006E1A53"/>
    <w:rsid w:val="006F546B"/>
    <w:rsid w:val="007056AA"/>
    <w:rsid w:val="007116B4"/>
    <w:rsid w:val="00745463"/>
    <w:rsid w:val="007568A7"/>
    <w:rsid w:val="0077517B"/>
    <w:rsid w:val="00777E3C"/>
    <w:rsid w:val="007839A7"/>
    <w:rsid w:val="00790B45"/>
    <w:rsid w:val="007A1852"/>
    <w:rsid w:val="007A24FE"/>
    <w:rsid w:val="007B5034"/>
    <w:rsid w:val="007F1048"/>
    <w:rsid w:val="007F23EF"/>
    <w:rsid w:val="00817AA3"/>
    <w:rsid w:val="00820005"/>
    <w:rsid w:val="00846D27"/>
    <w:rsid w:val="0086191D"/>
    <w:rsid w:val="0087581F"/>
    <w:rsid w:val="00893D0A"/>
    <w:rsid w:val="008A5EFD"/>
    <w:rsid w:val="008C2590"/>
    <w:rsid w:val="008E3C96"/>
    <w:rsid w:val="008F0959"/>
    <w:rsid w:val="009013DE"/>
    <w:rsid w:val="00903896"/>
    <w:rsid w:val="00903DB5"/>
    <w:rsid w:val="00921AA0"/>
    <w:rsid w:val="00927813"/>
    <w:rsid w:val="00944D13"/>
    <w:rsid w:val="00950EE7"/>
    <w:rsid w:val="00996252"/>
    <w:rsid w:val="009E0263"/>
    <w:rsid w:val="00A03A78"/>
    <w:rsid w:val="00A22903"/>
    <w:rsid w:val="00A35AFB"/>
    <w:rsid w:val="00A43458"/>
    <w:rsid w:val="00A61F25"/>
    <w:rsid w:val="00A67ECA"/>
    <w:rsid w:val="00A74997"/>
    <w:rsid w:val="00AB03F4"/>
    <w:rsid w:val="00AD42B6"/>
    <w:rsid w:val="00AF1ED6"/>
    <w:rsid w:val="00B02FCE"/>
    <w:rsid w:val="00B203B4"/>
    <w:rsid w:val="00B368FE"/>
    <w:rsid w:val="00B80CBD"/>
    <w:rsid w:val="00BA0ED7"/>
    <w:rsid w:val="00BC3369"/>
    <w:rsid w:val="00BE5B09"/>
    <w:rsid w:val="00BF77EE"/>
    <w:rsid w:val="00C56C9B"/>
    <w:rsid w:val="00C677B1"/>
    <w:rsid w:val="00C83E56"/>
    <w:rsid w:val="00CA616C"/>
    <w:rsid w:val="00CB132F"/>
    <w:rsid w:val="00CB6B94"/>
    <w:rsid w:val="00D1698F"/>
    <w:rsid w:val="00D30F92"/>
    <w:rsid w:val="00D53924"/>
    <w:rsid w:val="00D96D8C"/>
    <w:rsid w:val="00DE517E"/>
    <w:rsid w:val="00E00B6F"/>
    <w:rsid w:val="00E273AA"/>
    <w:rsid w:val="00E54642"/>
    <w:rsid w:val="00E71FD5"/>
    <w:rsid w:val="00E76B8B"/>
    <w:rsid w:val="00E97908"/>
    <w:rsid w:val="00EE0766"/>
    <w:rsid w:val="00EF3ED0"/>
    <w:rsid w:val="00F0038E"/>
    <w:rsid w:val="00F119D5"/>
    <w:rsid w:val="00F96DEE"/>
    <w:rsid w:val="00FB7CC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37F7F6DB-F492-40ED-B1AC-235955A19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03DB5"/>
    <w:rPr>
      <w:color w:val="808080"/>
    </w:rPr>
  </w:style>
  <w:style w:type="paragraph" w:styleId="ad">
    <w:name w:val="List Paragraph"/>
    <w:basedOn w:val="a"/>
    <w:uiPriority w:val="34"/>
    <w:qFormat/>
    <w:rsid w:val="007751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8686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79285281</CaseID>
    <CaseJudicialPersonPresentationDS>
      <CaseJudicalPersonActive>
        <CaseID>79285281</CaseID>
        <JudicialPersonID>028758035@GOV.IL</JudicialPersonID>
        <JudicialPersonTypeID>1</JudicialPersonTypeID>
        <JudicialTypeID>1</JudicialTypeID>
        <IsChairman>false</IsChairman>
        <TreatmentStartDate>2023-02-20T13:24:27.29+02:00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עופר עמיאל</FullName>
        <FirstName>עופר</FirstName>
        <LastName>עמיאל</LastName>
        <PartyPropertyName/>
        <AuthenticationTypeAndNumber>ת"ז 022181580</AuthenticationTypeAndNumber>
        <RepresentatedOrRepresentativesNames/>
        <RepresentatedOrRepresentativesCount>0</RepresentatedOrRepresentativesCount>
        <InvitedBy/>
        <CaseID>79285281</CaseID>
        <CaseJudicialPersonPresentationDS>
          <CaseJudicalPersonActive>
            <CaseID>79285281</CaseID>
            <JudicialPersonID>028758035@GOV.IL</JudicialPersonID>
            <JudicialPersonTypeID>1</JudicialPersonTypeID>
            <JudicialTypeID>1</JudicialTypeID>
            <IsChairman>false</IsChairman>
            <TreatmentStartDate>2023-02-20T13:24:27.29+02:00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251145330</CasePartyID>
        <PartyTypeID>5</PartyTypeID>
        <ActivityStatusID>1</ActivityStatusID>
        <PartyAliasID>102</PartyAliasID>
        <PartyAliasName>מומחה בית משפט</PartyAliasName>
        <LegalEntityID>72885905</LegalEntityID>
        <CaseLegalEntityID>122944666</CaseLegalEntityID>
        <AuthenticationTypeID>1</AuthenticationTypeID>
        <AuthenticationTypeName>ת"ז</AuthenticationTypeName>
        <LegalEntityNumber>022181580</LegalEntityNumber>
        <IsMainPartyType>true</IsMainPartyType>
        <CaseDisplayIdentifier>37186-05-22</CaseDisplayIdentifier>
        <CaseTypeID>10262</CaseTypeID>
        <CaseTypeName>תביעה לאחר הסדר התדיינויות במשפחה (תלה"מ)</CaseTypeName>
        <CaseName>אטיאס נ' אטיאס</CaseName>
        <FullAddress>רח' העצמאות 85 חדר 19 אשדוד </FullAddress>
        <EmailAddress>ofer_rea@walla.com</EmailAddress>
        <MotionID>0</MotionID>
        <CasePleaID>0</CasePleaID>
        <LinkedCaseID>0</LinkedCaseID>
        <CasePartyCategoryID>1</CasePartyCategoryID>
        <LegalEntityAddressID>75064474</LegalEntityAddressID>
        <LegalEntityEmailAddressID>67874080</LegalEntityEmailAddressID>
        <PleaTypeID>4</PleaTypeID>
        <GroupPartyAlias/>
        <IsConverted>false</IsConverted>
        <LegalEntityNameID>77174481</LegalEntityNameID>
        <RepresentatedNamesOfAssistant/>
        <LegalEntityTypeID>6</LegalEntityTypeID>
        <IsVerdictExists>false</IsVerdictExists>
        <IsAsirAzir>false</IsAsirAzir>
        <IsPublicationProhibited>false</IsPublicationProhibited>
        <PublicationProhibitedFullName>עופר עמיאל</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רמי יוסף</FullName>
        <FirstName>רמי</FirstName>
        <LastName>יוסף</LastName>
        <PartyPropertyName/>
        <AuthenticationTypeAndNumber>ת"ז 022323091</AuthenticationTypeAndNumber>
        <RepresentatedOrRepresentativesNames/>
        <RepresentatedOrRepresentativesCount>0</RepresentatedOrRepresentativesCount>
        <InvitedBy/>
        <CaseID>79285281</CaseID>
        <CaseJudicialPersonPresentationDS>
          <CaseJudicalPersonActive>
            <CaseID>79285281</CaseID>
            <JudicialPersonID>028758035@GOV.IL</JudicialPersonID>
            <JudicialPersonTypeID>1</JudicialPersonTypeID>
            <JudicialTypeID>1</JudicialTypeID>
            <IsChairman>false</IsChairman>
            <TreatmentStartDate>2023-02-20T13:24:27.29+02:00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251143998</CasePartyID>
        <PartyTypeID>5</PartyTypeID>
        <ActivityStatusID>1</ActivityStatusID>
        <PartyAliasID>102</PartyAliasID>
        <PartyAliasName>מומחה בית משפט</PartyAliasName>
        <LegalEntityID>69745932</LegalEntityID>
        <CaseLegalEntityID>122944175</CaseLegalEntityID>
        <AuthenticationTypeID>1</AuthenticationTypeID>
        <AuthenticationTypeName>ת"ז</AuthenticationTypeName>
        <LegalEntityNumber>022323091</LegalEntityNumber>
        <IsMainPartyType>true</IsMainPartyType>
        <CaseDisplayIdentifier>37186-05-22</CaseDisplayIdentifier>
        <CaseTypeID>10262</CaseTypeID>
        <CaseTypeName>תביעה לאחר הסדר התדיינויות במשפחה (תלה"מ)</CaseTypeName>
        <CaseName>אטיאס נ' אטיאס</CaseName>
        <FullAddress>המחלקה למנהל עסקים-אוניברסיטת בן גוריון באר שבע הפקולטה לניהול באר שבע</FullAddress>
        <EmailAddress>yosef.act@outlook.com</EmailAddress>
        <MotionID>0</MotionID>
        <CasePleaID>0</CasePleaID>
        <FatherName xml:space="preserve">        </FatherName>
        <LinkedCaseID>0</LinkedCaseID>
        <CasePartyCategoryID>1</CasePartyCategoryID>
        <LegalEntityAddressID>70530410</LegalEntityAddressID>
        <LegalEntityEmailAddressID>68174552</LegalEntityEmailAddressID>
        <PleaTypeID>4</PleaTypeID>
        <GroupPartyAlias/>
        <IsConverted>false</IsConverted>
        <LegalEntityNameID>71860987</LegalEntityNameID>
        <RepresentatedNamesOfAssistant/>
        <LegalEntityTypeID>6</LegalEntityTypeID>
        <IsVerdictExists>false</IsVerdictExists>
        <IsAsirAzir>false</IsAsirAzir>
        <IsPublicationProhibited>false</IsPublicationProhibited>
        <PublicationProhibitedFullName>רמי יוסף</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ינאי אטיאס (קטין)</FullName>
        <FirstName>ינאי</FirstName>
        <LastName>אטיאס</LastName>
        <PartyPropertyID>2</PartyPropertyID>
        <PartyPropertyName/>
        <AuthenticationTypeAndNumber>ת"ז 344592100</AuthenticationTypeAndNumber>
        <RepresentatedOrRepresentativesNames/>
        <RepresentatedOrRepresentativesCount>0</RepresentatedOrRepresentativesCount>
        <InvitedBy/>
        <CaseID>79285281</CaseID>
        <CaseJudicialPersonPresentationDS>
          <CaseJudicalPersonActive>
            <CaseID>79285281</CaseID>
            <JudicialPersonID>028758035@GOV.IL</JudicialPersonID>
            <JudicialPersonTypeID>1</JudicialPersonTypeID>
            <JudicialTypeID>1</JudicialTypeID>
            <IsChairman>false</IsChairman>
            <TreatmentStartDate>2023-02-20T13:24:27.29+02:00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241149505</CasePartyID>
        <PartyTypeID>3</PartyTypeID>
        <ActivityStatusID>1</ActivityStatusID>
        <LegalEntityID>80478602</LegalEntityID>
        <CaseLegalEntityID>119810587</CaseLegalEntityID>
        <AssistantRoleID>24</AssistantRoleID>
        <AuthenticationTypeID>1</AuthenticationTypeID>
        <AuthenticationTypeName>ת"ז</AuthenticationTypeName>
        <LegalEntityNumber>344592100</LegalEntityNumber>
        <IsMainPartyType>true</IsMainPartyType>
        <CaseDisplayIdentifier>37186-05-22</CaseDisplayIdentifier>
        <CaseTypeID>10262</CaseTypeID>
        <CaseTypeName>תביעה לאחר הסדר התדיינויות במשפחה (תלה"מ)</CaseTypeName>
        <CaseName>אטיאס נ' אטיאס</CaseName>
        <FullAddress/>
        <MotionID>0</MotionID>
        <CasePleaID>0</CasePleaID>
        <BirthDate>2017-12-15T00:00:00+02:00</BirthDate>
        <FatherName>שחר יוסף</FatherName>
        <LinkedCaseID>0</LinkedCaseID>
        <PartyID>1</PartyID>
        <CasePartyCategoryID>2</CasePartyCategoryID>
        <PleaTypeID>4</PleaTypeID>
        <GroupPartyAlias/>
        <IsConverted>false</IsConverted>
        <LegalEntityRegisteredNameID>9906631</LegalEntityRegisteredNameID>
        <LegalEntityNameID>93125668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ינאי אטיאס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אודל אטיאס (קטין)</FullName>
        <FirstName>אודל</FirstName>
        <LastName>אטיאס</LastName>
        <PartyPropertyID>2</PartyPropertyID>
        <PartyPropertyName/>
        <AuthenticationTypeAndNumber>ת"ז 229525852</AuthenticationTypeAndNumber>
        <RepresentatedOrRepresentativesNames/>
        <RepresentatedOrRepresentativesCount>0</RepresentatedOrRepresentativesCount>
        <InvitedBy/>
        <CaseID>79285281</CaseID>
        <CaseJudicialPersonPresentationDS>
          <CaseJudicalPersonActive>
            <CaseID>79285281</CaseID>
            <JudicialPersonID>028758035@GOV.IL</JudicialPersonID>
            <JudicialPersonTypeID>1</JudicialPersonTypeID>
            <JudicialTypeID>1</JudicialTypeID>
            <IsChairman>false</IsChairman>
            <TreatmentStartDate>2023-02-20T13:24:27.29+02:00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241149549</CasePartyID>
        <PartyTypeID>3</PartyTypeID>
        <ActivityStatusID>1</ActivityStatusID>
        <LegalEntityID>80478606</LegalEntityID>
        <CaseLegalEntityID>119810608</CaseLegalEntityID>
        <AssistantRoleID>24</AssistantRoleID>
        <AuthenticationTypeID>1</AuthenticationTypeID>
        <AuthenticationTypeName>ת"ז</AuthenticationTypeName>
        <LegalEntityNumber>229525852</LegalEntityNumber>
        <IsMainPartyType>true</IsMainPartyType>
        <CaseDisplayIdentifier>37186-05-22</CaseDisplayIdentifier>
        <CaseTypeID>10262</CaseTypeID>
        <CaseTypeName>תביעה לאחר הסדר התדיינויות במשפחה (תלה"מ)</CaseTypeName>
        <CaseName>אטיאס נ' אטיאס</CaseName>
        <FullAddress/>
        <MotionID>0</MotionID>
        <CasePleaID>0</CasePleaID>
        <BirthDate>2019-12-24T00:00:00+02:00</BirthDate>
        <FatherName>שחר יוסף</FatherName>
        <LinkedCaseID>0</LinkedCaseID>
        <PartyID>1</PartyID>
        <CasePartyCategoryID>2</CasePartyCategoryID>
        <PleaTypeID>4</PleaTypeID>
        <GroupPartyAlias/>
        <IsConverted>false</IsConverted>
        <LegalEntityRegisteredNameID>9906633</LegalEntityRegisteredNameID>
        <LegalEntityNameID>93125681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אודל אטיאס (קטין)</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אשדוד</FullName>
        <LastName>יחידת סיוע שליד בימ"ש לענייני משפחה אשדוד</LastName>
        <PartyPropertyName/>
        <AuthenticationTypeAndNumber>משרדי ממשלה 570000922</AuthenticationTypeAndNumber>
        <RepresentatedOrRepresentativesNames/>
        <RepresentatedOrRepresentativesCount>0</RepresentatedOrRepresentativesCount>
        <InvitedBy/>
        <CaseID>79285281</CaseID>
        <CaseJudicialPersonPresentationDS>
          <CaseJudicalPersonActive>
            <CaseID>79285281</CaseID>
            <JudicialPersonID>028758035@GOV.IL</JudicialPersonID>
            <JudicialPersonTypeID>1</JudicialPersonTypeID>
            <JudicialTypeID>1</JudicialTypeID>
            <IsChairman>false</IsChairman>
            <TreatmentStartDate>2023-02-20T13:24:27.29+02:00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253802165</CasePartyID>
        <PartyTypeID>3</PartyTypeID>
        <ActivityStatusID>1</ActivityStatusID>
        <LegalEntityID>45224940</LegalEntityID>
        <CaseLegalEntityID>123765104</CaseLegalEntityID>
        <AssistantRoleID>8</AssistantRoleID>
        <AuthenticationTypeID>13</AuthenticationTypeID>
        <AuthenticationTypeName>משרדי ממשלה</AuthenticationTypeName>
        <LegalEntityNumber>570000922</LegalEntityNumber>
        <IsMainPartyType>true</IsMainPartyType>
        <CaseDisplayIdentifier>37186-05-22</CaseDisplayIdentifier>
        <CaseTypeID>10262</CaseTypeID>
        <CaseTypeName>תביעה לאחר הסדר התדיינויות במשפחה (תלה"מ)</CaseTypeName>
        <CaseName>אטיאס נ' אטיאס</CaseName>
        <FullAddress>רח' הבנים 5 מרכז הקריה אשדוד שער ירושלים, קומה 3</FullAddress>
        <EmailAddress>ilanaR@molsa.gov.il</EmailAddress>
        <MotionID>0</MotionID>
        <CasePleaID>0</CasePleaID>
        <LinkedCaseID>0</LinkedCaseID>
        <PartyID>1</PartyID>
        <CasePartyCategoryID>2</CasePartyCategoryID>
        <LegalEntityAddressID>82391634</LegalEntityAddressID>
        <LegalEntityEmailAddressID>67912893</LegalEntityEmailAddressID>
        <PleaTypeID>4</PleaTypeID>
        <GroupPartyAlias/>
        <IsConverted>false</IsConverted>
        <LegalEntityRegisteredNameID>1947532</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אשדוד</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יגאל בן חיים</FullName>
        <FirstName>יגאל</FirstName>
        <LastName>בן חיים</LastName>
        <PartyPropertyName/>
        <AuthenticationTypeAndNumber>מ.ר. 19316</AuthenticationTypeAndNumber>
        <RepresentatedOrRepresentativesNames>שחר אטיאס</RepresentatedOrRepresentativesNames>
        <RepresentatedOrRepresentativesCount>1</RepresentatedOrRepresentativesCount>
        <InvitedBy/>
        <CaseID>79285281</CaseID>
        <CaseJudicialPersonPresentationDS>
          <CaseJudicalPersonActive>
            <CaseID>79285281</CaseID>
            <JudicialPersonID>028758035@GOV.IL</JudicialPersonID>
            <JudicialPersonTypeID>1</JudicialPersonTypeID>
            <JudicialTypeID>1</JudicialTypeID>
            <IsChairman>false</IsChairman>
            <TreatmentStartDate>2023-02-20T13:24:27.29+02:00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249375187</CasePartyID>
        <PartyTypeID>2</PartyTypeID>
        <ActivityStatusID>1</ActivityStatusID>
        <PartyAliasID>21</PartyAliasID>
        <PartyAliasName>בא כוח נתבעים</PartyAliasName>
        <LegalEntityID>385826</LegalEntityID>
        <CaseLegalEntityID>122398775</CaseLegalEntityID>
        <AuthenticationTypeID>4</AuthenticationTypeID>
        <AuthenticationTypeName>מ.ר.</AuthenticationTypeName>
        <LegalEntityNumber>19316</LegalEntityNumber>
        <IsMainPartyType>true</IsMainPartyType>
        <CaseDisplayIdentifier>37186-05-22</CaseDisplayIdentifier>
        <CaseTypeID>10262</CaseTypeID>
        <CaseTypeName>תביעה לאחר הסדר התדיינויות במשפחה (תלה"מ)</CaseTypeName>
        <CaseName>אטיאס נ' אטיאס</CaseName>
        <FullAddress>שוהם 2/1 אשדוד .</FullAddress>
        <EmailAddress>benhaiml@bezeqint.net</EmailAddress>
        <MotionID>0</MotionID>
        <CasePleaID>0</CasePleaID>
        <FatherName xml:space="preserve">        </FatherName>
        <LinkedCaseID>0</LinkedCaseID>
        <PartyID>2</PartyID>
        <CasePartyCategoryID>2</CasePartyCategoryID>
        <LegalEntityAddressID>77180316</LegalEntityAddressID>
        <LegalEntityEmailAddressID>67875696</LegalEntityEmailAddressID>
        <PleaTypeID>4</PleaTypeID>
        <LawyerOfficeName>משרד עו"ד: יגאל בן חיים</LawyerOfficeName>
        <LawyerOfficeID>426470</LawyerOfficeID>
        <GroupPartyAlias/>
        <IsConverted>false</IsConverted>
        <LegalEntityNameID>6810</LegalEntityNameID>
        <RepresentatedNamesOfAssistant/>
        <LegalEntityTypeID>4</LegalEntityTypeID>
        <IsVerdictExists>false</IsVerdictExists>
        <IsAsirAzir>false</IsAsirAzir>
        <IsPublicationProhibited>false</IsPublicationProhibited>
        <PublicationProhibitedFullName>יגאל בן חיים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אלה אטיאס</FullName>
        <FirstName>אלה אלאונורה</FirstName>
        <LastName>אטיאס</LastName>
        <PartyPropertyName/>
        <AuthenticationTypeAndNumber>ת"ז 316878834</AuthenticationTypeAndNumber>
        <RepresentatedOrRepresentativesNames>גיל שחף</RepresentatedOrRepresentativesNames>
        <RepresentatedOrRepresentativesCount>1</RepresentatedOrRepresentativesCount>
        <InvitedBy/>
        <CaseID>79285281</CaseID>
        <CaseJudicialPersonPresentationDS>
          <CaseJudicalPersonActive>
            <CaseID>79285281</CaseID>
            <JudicialPersonID>028758035@GOV.IL</JudicialPersonID>
            <JudicialPersonTypeID>1</JudicialPersonTypeID>
            <JudicialTypeID>1</JudicialTypeID>
            <IsChairman>false</IsChairman>
            <TreatmentStartDate>2023-02-20T13:24:27.29+02:00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241149353</CasePartyID>
        <PartyTypeID>1</PartyTypeID>
        <ActivityStatusID>1</ActivityStatusID>
        <PartyAliasID>1</PartyAliasID>
        <PartyAliasName>תובע</PartyAliasName>
        <OrdinalNumber>1</OrdinalNumber>
        <LegalEntityID>80408612</LegalEntityID>
        <CaseLegalEntityID>119810540</CaseLegalEntityID>
        <AuthenticationTypeID>1</AuthenticationTypeID>
        <AuthenticationTypeName>ת"ז</AuthenticationTypeName>
        <LegalEntityNumber>316878834</LegalEntityNumber>
        <IsMainPartyType>true</IsMainPartyType>
        <CaseDisplayIdentifier>37186-05-22</CaseDisplayIdentifier>
        <CaseTypeID>10262</CaseTypeID>
        <CaseTypeName>תביעה לאחר הסדר התדיינויות במשפחה (תלה"מ)</CaseTypeName>
        <CaseName>אטיאס נ' אטיאס</CaseName>
        <FullAddress/>
        <MotionID>0</MotionID>
        <CasePleaID>0</CasePleaID>
        <FatherName>יבגני</FatherName>
        <LinkedCaseID>0</LinkedCaseID>
        <PartyID>1</PartyID>
        <CasePartyCategoryID>2</CasePartyCategoryID>
        <PleaTypeID>4</PleaTypeID>
        <GroupPartyAlias>תובעים</GroupPartyAlias>
        <IsConverted>false</IsConverted>
        <LegalEntityRegisteredNameID>9867073</LegalEntityRegisteredNameID>
        <LegalEntityNameID>93125650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אלה אטיאס</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גיל שחף</FullName>
        <FirstName>גיל</FirstName>
        <LastName>שחף</LastName>
        <PartyPropertyName/>
        <AuthenticationTypeAndNumber>מ.ר. 33676</AuthenticationTypeAndNumber>
        <RepresentatedOrRepresentativesNames>אלה אטיאס</RepresentatedOrRepresentativesNames>
        <RepresentatedOrRepresentativesCount>1</RepresentatedOrRepresentativesCount>
        <InvitedBy/>
        <CaseID>79285281</CaseID>
        <CaseJudicialPersonPresentationDS>
          <CaseJudicalPersonActive>
            <CaseID>79285281</CaseID>
            <JudicialPersonID>028758035@GOV.IL</JudicialPersonID>
            <JudicialPersonTypeID>1</JudicialPersonTypeID>
            <JudicialTypeID>1</JudicialTypeID>
            <IsChairman>false</IsChairman>
            <TreatmentStartDate>2023-02-20T13:24:27.29+02:00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241149354</CasePartyID>
        <PartyTypeID>2</PartyTypeID>
        <ActivityStatusID>1</ActivityStatusID>
        <PartyAliasID>20</PartyAliasID>
        <PartyAliasName>בא כוח תובעים</PartyAliasName>
        <OrdinalNumber>1</OrdinalNumber>
        <LegalEntityID>406917</LegalEntityID>
        <CaseLegalEntityID>119810541</CaseLegalEntityID>
        <AuthenticationTypeID>4</AuthenticationTypeID>
        <AuthenticationTypeName>מ.ר.</AuthenticationTypeName>
        <LegalEntityNumber>33676</LegalEntityNumber>
        <IsMainPartyType>true</IsMainPartyType>
        <CaseDisplayIdentifier>37186-05-22</CaseDisplayIdentifier>
        <CaseTypeID>10262</CaseTypeID>
        <CaseTypeName>תביעה לאחר הסדר התדיינויות במשפחה (תלה"מ)</CaseTypeName>
        <CaseName>אטיאס נ' אטיאס</CaseName>
        <FullAddress>האורגים 25/49 אשדוד </FullAddress>
        <EmailAddress>center@gilshachaf.co.il</EmailAddress>
        <MotionID>0</MotionID>
        <CasePleaID>0</CasePleaID>
        <LinkedCaseID>0</LinkedCaseID>
        <PartyID>1</PartyID>
        <CasePartyCategoryID>2</CasePartyCategoryID>
        <LegalEntityAddressID>86558858</LegalEntityAddressID>
        <LegalEntityEmailAddressID>67872706</LegalEntityEmailAddressID>
        <PleaTypeID>4</PleaTypeID>
        <LawyerOfficeName>משרד עו"ד: גיל שחף</LawyerOfficeName>
        <LawyerOfficeID>447561</LawyerOfficeID>
        <GroupPartyAlias/>
        <IsConverted>false</IsConverted>
        <LegalEntityNameID>27901</LegalEntityNameID>
        <RepresentatedNamesOfAssistant/>
        <LegalEntityTypeID>4</LegalEntityTypeID>
        <IsVerdictExists>false</IsVerdictExists>
        <IsAsirAzir>false</IsAsirAzir>
        <IsPublicationProhibited>false</IsPublicationProhibited>
        <PublicationProhibitedFullName>גיל שחף</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שחר אטיאס</FullName>
        <FirstName>שחר יוסף</FirstName>
        <LastName>אטיאס</LastName>
        <PartyPropertyName/>
        <AuthenticationTypeAndNumber>ת"ז 200703635</AuthenticationTypeAndNumber>
        <RepresentatedOrRepresentativesNames>יגאל בן חיים</RepresentatedOrRepresentativesNames>
        <RepresentatedOrRepresentativesCount>1</RepresentatedOrRepresentativesCount>
        <InvitedBy/>
        <CaseID>79285281</CaseID>
        <CaseJudicialPersonPresentationDS>
          <CaseJudicalPersonActive>
            <CaseID>79285281</CaseID>
            <JudicialPersonID>028758035@GOV.IL</JudicialPersonID>
            <JudicialPersonTypeID>1</JudicialPersonTypeID>
            <JudicialTypeID>1</JudicialTypeID>
            <IsChairman>false</IsChairman>
            <TreatmentStartDate>2023-02-20T13:24:27.29+02:00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241149355</CasePartyID>
        <PartyTypeID>1</PartyTypeID>
        <ActivityStatusID>1</ActivityStatusID>
        <PartyAliasID>2</PartyAliasID>
        <PartyAliasName>נתבע</PartyAliasName>
        <OrdinalNumber>1</OrdinalNumber>
        <LegalEntityID>72461331</LegalEntityID>
        <CaseLegalEntityID>119810542</CaseLegalEntityID>
        <AuthenticationTypeID>1</AuthenticationTypeID>
        <AuthenticationTypeName>ת"ז</AuthenticationTypeName>
        <LegalEntityNumber>200703635</LegalEntityNumber>
        <IsMainPartyType>true</IsMainPartyType>
        <CaseDisplayIdentifier>37186-05-22</CaseDisplayIdentifier>
        <CaseTypeID>10262</CaseTypeID>
        <CaseTypeName>תביעה לאחר הסדר התדיינויות במשפחה (תלה"מ)</CaseTypeName>
        <CaseName>אטיאס נ' אטיאס</CaseName>
        <FullAddress>הדקל 9/21 אשדוד </FullAddress>
        <MotionID>0</MotionID>
        <CasePleaID>0</CasePleaID>
        <FatherName>שלום שמעון</FatherName>
        <LinkedCaseID>0</LinkedCaseID>
        <PartyID>2</PartyID>
        <CasePartyCategoryID>2</CasePartyCategoryID>
        <LegalEntityAddressID>87214237</LegalEntityAddressID>
        <PleaTypeID>4</PleaTypeID>
        <GroupPartyAlias>נתבעים</GroupPartyAlias>
        <IsConverted>false</IsConverted>
        <LegalEntityRegisteredNameID>9867074</LegalEntityRegisteredNameID>
        <LegalEntityNameID>93125651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שחר אטיאס</PublicationProhibitedFullName>
      </CaseParties>
    </CasePartiesSelectionDS>
    <DecisionName>פסק דין  שניתנה ע"י  עפרה גיא</DecisionName>
    <CourtDisplayName>בית משפט לענייני משפחה באשדוד</CourtDisplayName>
    <IsCaseJudgePanel>false</IsCaseJudgePanel>
    <DecisionSignatureDate>2024-05-19T09:43:08.3183616+03:00</DecisionSignatureDate>
    <OpenCaseDate>2022-05-17T13:26:00+03:00</OpenCaseDate>
    <CaseFeeSum>0.000</CaseFeeSum>
    <DecisionTypeID>2</DecisionTypeID>
    <DecisionSignatureUserName>עפרה גיא</DecisionSignatureUserName>
    <DecisionSignatureDateHebrew>2024-05-19T09:43:08.3183616+03:00</DecisionSignatureDateHebrew>
    <DecisionWriterID>028758035@GOV.IL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CaseName>אטיאס נ' אטיאס</CaseName>
    <DecisionNumberInCase>57</DecisionNumberInCase>
  </dt_Decision>
  <dt_DecisionCase>
    <DecisionID>0</DecisionID>
    <CaseID>79285281</CaseID>
    <CaseJudicialPersonPresentationDS>
      <CaseJudicalPersonActive>
        <CaseID>79285281</CaseID>
        <JudicialPersonID>028758035@GOV.IL</JudicialPersonID>
        <JudicialPersonTypeID>1</JudicialPersonTypeID>
        <JudicialTypeID>1</JudicialTypeID>
        <IsChairman>false</IsChairman>
        <TreatmentStartDate>2023-02-20T13:24:27.29+02:00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עופר עמיאל</FullName>
        <FirstName>עופר</FirstName>
        <LastName>עמיאל</LastName>
        <PartyPropertyName/>
        <AuthenticationTypeAndNumber>ת"ז 022181580</AuthenticationTypeAndNumber>
        <RepresentatedOrRepresentativesNames/>
        <RepresentatedOrRepresentativesCount>0</RepresentatedOrRepresentativesCount>
        <InvitedBy/>
        <CaseID>79285281</CaseID>
        <CaseJudicialPersonPresentationDS>
          <CaseJudicalPersonActive>
            <CaseID>79285281</CaseID>
            <JudicialPersonID>028758035@GOV.IL</JudicialPersonID>
            <JudicialPersonTypeID>1</JudicialPersonTypeID>
            <JudicialTypeID>1</JudicialTypeID>
            <IsChairman>false</IsChairman>
            <TreatmentStartDate>2023-02-20T13:24:27.29+02:00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251145330</CasePartyID>
        <PartyTypeID>5</PartyTypeID>
        <ActivityStatusID>1</ActivityStatusID>
        <PartyAliasID>102</PartyAliasID>
        <PartyAliasName>מומחה בית משפט</PartyAliasName>
        <LegalEntityID>72885905</LegalEntityID>
        <CaseLegalEntityID>122944666</CaseLegalEntityID>
        <AuthenticationTypeID>1</AuthenticationTypeID>
        <AuthenticationTypeName>ת"ז</AuthenticationTypeName>
        <LegalEntityNumber>022181580</LegalEntityNumber>
        <IsMainPartyType>true</IsMainPartyType>
        <CaseDisplayIdentifier>37186-05-22</CaseDisplayIdentifier>
        <CaseTypeID>10262</CaseTypeID>
        <CaseTypeName>תביעה לאחר הסדר התדיינויות במשפחה (תלה"מ)</CaseTypeName>
        <CaseName>אטיאס נ' אטיאס</CaseName>
        <FullAddress>רח' העצמאות 85 חדר 19 אשדוד </FullAddress>
        <EmailAddress>ofer_rea@walla.com</EmailAddress>
        <MotionID>0</MotionID>
        <CasePleaID>0</CasePleaID>
        <LinkedCaseID>0</LinkedCaseID>
        <CasePartyCategoryID>1</CasePartyCategoryID>
        <LegalEntityAddressID>75064474</LegalEntityAddressID>
        <LegalEntityEmailAddressID>67874080</LegalEntityEmailAddressID>
        <PleaTypeID>4</PleaTypeID>
        <GroupPartyAlias/>
        <IsConverted>false</IsConverted>
        <LegalEntityNameID>77174481</LegalEntityNameID>
        <RepresentatedNamesOfAssistant/>
        <LegalEntityTypeID>6</LegalEntityTypeID>
        <IsVerdictExists>false</IsVerdictExists>
        <IsAsirAzir>false</IsAsirAzir>
        <IsPublicationProhibited>false</IsPublicationProhibited>
        <PublicationProhibitedFullName>עופר עמיאל</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רמי יוסף</FullName>
        <FirstName>רמי</FirstName>
        <LastName>יוסף</LastName>
        <PartyPropertyName/>
        <AuthenticationTypeAndNumber>ת"ז 022323091</AuthenticationTypeAndNumber>
        <RepresentatedOrRepresentativesNames/>
        <RepresentatedOrRepresentativesCount>0</RepresentatedOrRepresentativesCount>
        <InvitedBy/>
        <CaseID>79285281</CaseID>
        <CaseJudicialPersonPresentationDS>
          <CaseJudicalPersonActive>
            <CaseID>79285281</CaseID>
            <JudicialPersonID>028758035@GOV.IL</JudicialPersonID>
            <JudicialPersonTypeID>1</JudicialPersonTypeID>
            <JudicialTypeID>1</JudicialTypeID>
            <IsChairman>false</IsChairman>
            <TreatmentStartDate>2023-02-20T13:24:27.29+02:00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251143998</CasePartyID>
        <PartyTypeID>5</PartyTypeID>
        <ActivityStatusID>1</ActivityStatusID>
        <PartyAliasID>102</PartyAliasID>
        <PartyAliasName>מומחה בית משפט</PartyAliasName>
        <LegalEntityID>69745932</LegalEntityID>
        <CaseLegalEntityID>122944175</CaseLegalEntityID>
        <AuthenticationTypeID>1</AuthenticationTypeID>
        <AuthenticationTypeName>ת"ז</AuthenticationTypeName>
        <LegalEntityNumber>022323091</LegalEntityNumber>
        <IsMainPartyType>true</IsMainPartyType>
        <CaseDisplayIdentifier>37186-05-22</CaseDisplayIdentifier>
        <CaseTypeID>10262</CaseTypeID>
        <CaseTypeName>תביעה לאחר הסדר התדיינויות במשפחה (תלה"מ)</CaseTypeName>
        <CaseName>אטיאס נ' אטיאס</CaseName>
        <FullAddress>המחלקה למנהל עסקים-אוניברסיטת בן גוריון באר שבע הפקולטה לניהול באר שבע</FullAddress>
        <EmailAddress>yosef.act@outlook.com</EmailAddress>
        <MotionID>0</MotionID>
        <CasePleaID>0</CasePleaID>
        <FatherName xml:space="preserve">        </FatherName>
        <LinkedCaseID>0</LinkedCaseID>
        <CasePartyCategoryID>1</CasePartyCategoryID>
        <LegalEntityAddressID>70530410</LegalEntityAddressID>
        <LegalEntityEmailAddressID>68174552</LegalEntityEmailAddressID>
        <PleaTypeID>4</PleaTypeID>
        <GroupPartyAlias/>
        <IsConverted>false</IsConverted>
        <LegalEntityNameID>71860987</LegalEntityNameID>
        <RepresentatedNamesOfAssistant/>
        <LegalEntityTypeID>6</LegalEntityTypeID>
        <IsVerdictExists>false</IsVerdictExists>
        <IsAsirAzir>false</IsAsirAzir>
        <IsPublicationProhibited>false</IsPublicationProhibited>
        <PublicationProhibitedFullName>רמי יוסף</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ינאי אטיאס (קטין)</FullName>
        <FirstName>ינאי</FirstName>
        <LastName>אטיאס</LastName>
        <PartyPropertyID>2</PartyPropertyID>
        <PartyPropertyName/>
        <AuthenticationTypeAndNumber>ת"ז 344592100</AuthenticationTypeAndNumber>
        <RepresentatedOrRepresentativesNames/>
        <RepresentatedOrRepresentativesCount>0</RepresentatedOrRepresentativesCount>
        <InvitedBy/>
        <CaseID>79285281</CaseID>
        <CaseJudicialPersonPresentationDS>
          <CaseJudicalPersonActive>
            <CaseID>79285281</CaseID>
            <JudicialPersonID>028758035@GOV.IL</JudicialPersonID>
            <JudicialPersonTypeID>1</JudicialPersonTypeID>
            <JudicialTypeID>1</JudicialTypeID>
            <IsChairman>false</IsChairman>
            <TreatmentStartDate>2023-02-20T13:24:27.29+02:00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241149505</CasePartyID>
        <PartyTypeID>3</PartyTypeID>
        <ActivityStatusID>1</ActivityStatusID>
        <LegalEntityID>80478602</LegalEntityID>
        <CaseLegalEntityID>119810587</CaseLegalEntityID>
        <AssistantRoleID>24</AssistantRoleID>
        <AuthenticationTypeID>1</AuthenticationTypeID>
        <AuthenticationTypeName>ת"ז</AuthenticationTypeName>
        <LegalEntityNumber>344592100</LegalEntityNumber>
        <IsMainPartyType>true</IsMainPartyType>
        <CaseDisplayIdentifier>37186-05-22</CaseDisplayIdentifier>
        <CaseTypeID>10262</CaseTypeID>
        <CaseTypeName>תביעה לאחר הסדר התדיינויות במשפחה (תלה"מ)</CaseTypeName>
        <CaseName>אטיאס נ' אטיאס</CaseName>
        <FullAddress/>
        <MotionID>0</MotionID>
        <CasePleaID>0</CasePleaID>
        <BirthDate>2017-12-15T00:00:00+02:00</BirthDate>
        <FatherName>שחר יוסף</FatherName>
        <LinkedCaseID>0</LinkedCaseID>
        <PartyID>1</PartyID>
        <CasePartyCategoryID>2</CasePartyCategoryID>
        <PleaTypeID>4</PleaTypeID>
        <GroupPartyAlias/>
        <IsConverted>false</IsConverted>
        <LegalEntityRegisteredNameID>9906631</LegalEntityRegisteredNameID>
        <LegalEntityNameID>93125668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ינאי אטיאס (קטין)</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אודל אטיאס (קטין)</FullName>
        <FirstName>אודל</FirstName>
        <LastName>אטיאס</LastName>
        <PartyPropertyID>2</PartyPropertyID>
        <PartyPropertyName/>
        <AuthenticationTypeAndNumber>ת"ז 229525852</AuthenticationTypeAndNumber>
        <RepresentatedOrRepresentativesNames/>
        <RepresentatedOrRepresentativesCount>0</RepresentatedOrRepresentativesCount>
        <InvitedBy/>
        <CaseID>79285281</CaseID>
        <CaseJudicialPersonPresentationDS>
          <CaseJudicalPersonActive>
            <CaseID>79285281</CaseID>
            <JudicialPersonID>028758035@GOV.IL</JudicialPersonID>
            <JudicialPersonTypeID>1</JudicialPersonTypeID>
            <JudicialTypeID>1</JudicialTypeID>
            <IsChairman>false</IsChairman>
            <TreatmentStartDate>2023-02-20T13:24:27.29+02:00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241149549</CasePartyID>
        <PartyTypeID>3</PartyTypeID>
        <ActivityStatusID>1</ActivityStatusID>
        <LegalEntityID>80478606</LegalEntityID>
        <CaseLegalEntityID>119810608</CaseLegalEntityID>
        <AssistantRoleID>24</AssistantRoleID>
        <AuthenticationTypeID>1</AuthenticationTypeID>
        <AuthenticationTypeName>ת"ז</AuthenticationTypeName>
        <LegalEntityNumber>229525852</LegalEntityNumber>
        <IsMainPartyType>true</IsMainPartyType>
        <CaseDisplayIdentifier>37186-05-22</CaseDisplayIdentifier>
        <CaseTypeID>10262</CaseTypeID>
        <CaseTypeName>תביעה לאחר הסדר התדיינויות במשפחה (תלה"מ)</CaseTypeName>
        <CaseName>אטיאס נ' אטיאס</CaseName>
        <FullAddress/>
        <MotionID>0</MotionID>
        <CasePleaID>0</CasePleaID>
        <BirthDate>2019-12-24T00:00:00+02:00</BirthDate>
        <FatherName>שחר יוסף</FatherName>
        <LinkedCaseID>0</LinkedCaseID>
        <PartyID>1</PartyID>
        <CasePartyCategoryID>2</CasePartyCategoryID>
        <PleaTypeID>4</PleaTypeID>
        <GroupPartyAlias/>
        <IsConverted>false</IsConverted>
        <LegalEntityRegisteredNameID>9906633</LegalEntityRegisteredNameID>
        <LegalEntityNameID>93125681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אודל אטיאס (קטין)</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אשדוד</FullName>
        <LastName>יחידת סיוע שליד בימ"ש לענייני משפחה אשדוד</LastName>
        <PartyPropertyName/>
        <AuthenticationTypeAndNumber>משרדי ממשלה 570000922</AuthenticationTypeAndNumber>
        <RepresentatedOrRepresentativesNames/>
        <RepresentatedOrRepresentativesCount>0</RepresentatedOrRepresentativesCount>
        <InvitedBy/>
        <CaseID>79285281</CaseID>
        <CaseJudicialPersonPresentationDS>
          <CaseJudicalPersonActive>
            <CaseID>79285281</CaseID>
            <JudicialPersonID>028758035@GOV.IL</JudicialPersonID>
            <JudicialPersonTypeID>1</JudicialPersonTypeID>
            <JudicialTypeID>1</JudicialTypeID>
            <IsChairman>false</IsChairman>
            <TreatmentStartDate>2023-02-20T13:24:27.29+02:00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253802165</CasePartyID>
        <PartyTypeID>3</PartyTypeID>
        <ActivityStatusID>1</ActivityStatusID>
        <LegalEntityID>45224940</LegalEntityID>
        <CaseLegalEntityID>123765104</CaseLegalEntityID>
        <AssistantRoleID>8</AssistantRoleID>
        <AuthenticationTypeID>13</AuthenticationTypeID>
        <AuthenticationTypeName>משרדי ממשלה</AuthenticationTypeName>
        <LegalEntityNumber>570000922</LegalEntityNumber>
        <IsMainPartyType>true</IsMainPartyType>
        <CaseDisplayIdentifier>37186-05-22</CaseDisplayIdentifier>
        <CaseTypeID>10262</CaseTypeID>
        <CaseTypeName>תביעה לאחר הסדר התדיינויות במשפחה (תלה"מ)</CaseTypeName>
        <CaseName>אטיאס נ' אטיאס</CaseName>
        <FullAddress>רח' הבנים 5 מרכז הקריה אשדוד שער ירושלים, קומה 3</FullAddress>
        <EmailAddress>ilanaR@molsa.gov.il</EmailAddress>
        <MotionID>0</MotionID>
        <CasePleaID>0</CasePleaID>
        <LinkedCaseID>0</LinkedCaseID>
        <PartyID>1</PartyID>
        <CasePartyCategoryID>2</CasePartyCategoryID>
        <LegalEntityAddressID>82391634</LegalEntityAddressID>
        <LegalEntityEmailAddressID>67912893</LegalEntityEmailAddressID>
        <PleaTypeID>4</PleaTypeID>
        <GroupPartyAlias/>
        <IsConverted>false</IsConverted>
        <LegalEntityRegisteredNameID>1947532</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אשדוד</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יגאל בן חיים</FullName>
        <FirstName>יגאל</FirstName>
        <LastName>בן חיים</LastName>
        <PartyPropertyName/>
        <AuthenticationTypeAndNumber>מ.ר. 19316</AuthenticationTypeAndNumber>
        <RepresentatedOrRepresentativesNames>שחר אטיאס</RepresentatedOrRepresentativesNames>
        <RepresentatedOrRepresentativesCount>1</RepresentatedOrRepresentativesCount>
        <InvitedBy/>
        <CaseID>79285281</CaseID>
        <CaseJudicialPersonPresentationDS>
          <CaseJudicalPersonActive>
            <CaseID>79285281</CaseID>
            <JudicialPersonID>028758035@GOV.IL</JudicialPersonID>
            <JudicialPersonTypeID>1</JudicialPersonTypeID>
            <JudicialTypeID>1</JudicialTypeID>
            <IsChairman>false</IsChairman>
            <TreatmentStartDate>2023-02-20T13:24:27.29+02:00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249375187</CasePartyID>
        <PartyTypeID>2</PartyTypeID>
        <ActivityStatusID>1</ActivityStatusID>
        <PartyAliasID>21</PartyAliasID>
        <PartyAliasName>בא כוח נתבעים</PartyAliasName>
        <LegalEntityID>385826</LegalEntityID>
        <CaseLegalEntityID>122398775</CaseLegalEntityID>
        <AuthenticationTypeID>4</AuthenticationTypeID>
        <AuthenticationTypeName>מ.ר.</AuthenticationTypeName>
        <LegalEntityNumber>19316</LegalEntityNumber>
        <IsMainPartyType>true</IsMainPartyType>
        <CaseDisplayIdentifier>37186-05-22</CaseDisplayIdentifier>
        <CaseTypeID>10262</CaseTypeID>
        <CaseTypeName>תביעה לאחר הסדר התדיינויות במשפחה (תלה"מ)</CaseTypeName>
        <CaseName>אטיאס נ' אטיאס</CaseName>
        <FullAddress>שוהם 2/1 אשדוד .</FullAddress>
        <EmailAddress>benhaiml@bezeqint.net</EmailAddress>
        <MotionID>0</MotionID>
        <CasePleaID>0</CasePleaID>
        <FatherName xml:space="preserve">        </FatherName>
        <LinkedCaseID>0</LinkedCaseID>
        <PartyID>2</PartyID>
        <CasePartyCategoryID>2</CasePartyCategoryID>
        <LegalEntityAddressID>77180316</LegalEntityAddressID>
        <LegalEntityEmailAddressID>67875696</LegalEntityEmailAddressID>
        <PleaTypeID>4</PleaTypeID>
        <LawyerOfficeName>משרד עו"ד: יגאל בן חיים</LawyerOfficeName>
        <LawyerOfficeID>426470</LawyerOfficeID>
        <GroupPartyAlias/>
        <IsConverted>false</IsConverted>
        <LegalEntityNameID>6810</LegalEntityNameID>
        <RepresentatedNamesOfAssistant/>
        <LegalEntityTypeID>4</LegalEntityTypeID>
        <IsVerdictExists>false</IsVerdictExists>
        <IsAsirAzir>false</IsAsirAzir>
        <IsPublicationProhibited>false</IsPublicationProhibited>
        <PublicationProhibitedFullName>יגאל בן חיים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אלה אטיאס</FullName>
        <FirstName>אלה אלאונורה</FirstName>
        <LastName>אטיאס</LastName>
        <PartyPropertyName/>
        <AuthenticationTypeAndNumber>ת"ז 316878834</AuthenticationTypeAndNumber>
        <RepresentatedOrRepresentativesNames>גיל שחף</RepresentatedOrRepresentativesNames>
        <RepresentatedOrRepresentativesCount>1</RepresentatedOrRepresentativesCount>
        <InvitedBy/>
        <CaseID>79285281</CaseID>
        <CaseJudicialPersonPresentationDS>
          <CaseJudicalPersonActive>
            <CaseID>79285281</CaseID>
            <JudicialPersonID>028758035@GOV.IL</JudicialPersonID>
            <JudicialPersonTypeID>1</JudicialPersonTypeID>
            <JudicialTypeID>1</JudicialTypeID>
            <IsChairman>false</IsChairman>
            <TreatmentStartDate>2023-02-20T13:24:27.29+02:00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241149353</CasePartyID>
        <PartyTypeID>1</PartyTypeID>
        <ActivityStatusID>1</ActivityStatusID>
        <PartyAliasID>1</PartyAliasID>
        <PartyAliasName>תובע</PartyAliasName>
        <OrdinalNumber>1</OrdinalNumber>
        <LegalEntityID>80408612</LegalEntityID>
        <CaseLegalEntityID>119810540</CaseLegalEntityID>
        <AuthenticationTypeID>1</AuthenticationTypeID>
        <AuthenticationTypeName>ת"ז</AuthenticationTypeName>
        <LegalEntityNumber>316878834</LegalEntityNumber>
        <IsMainPartyType>true</IsMainPartyType>
        <CaseDisplayIdentifier>37186-05-22</CaseDisplayIdentifier>
        <CaseTypeID>10262</CaseTypeID>
        <CaseTypeName>תביעה לאחר הסדר התדיינויות במשפחה (תלה"מ)</CaseTypeName>
        <CaseName>אטיאס נ' אטיאס</CaseName>
        <FullAddress/>
        <MotionID>0</MotionID>
        <CasePleaID>0</CasePleaID>
        <FatherName>יבגני</FatherName>
        <LinkedCaseID>0</LinkedCaseID>
        <PartyID>1</PartyID>
        <CasePartyCategoryID>2</CasePartyCategoryID>
        <PleaTypeID>4</PleaTypeID>
        <GroupPartyAlias>תובעים</GroupPartyAlias>
        <IsConverted>false</IsConverted>
        <LegalEntityRegisteredNameID>9867073</LegalEntityRegisteredNameID>
        <LegalEntityNameID>93125650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אלה אטיאס</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גיל שחף</FullName>
        <FirstName>גיל</FirstName>
        <LastName>שחף</LastName>
        <PartyPropertyName/>
        <AuthenticationTypeAndNumber>מ.ר. 33676</AuthenticationTypeAndNumber>
        <RepresentatedOrRepresentativesNames>אלה אטיאס</RepresentatedOrRepresentativesNames>
        <RepresentatedOrRepresentativesCount>1</RepresentatedOrRepresentativesCount>
        <InvitedBy/>
        <CaseID>79285281</CaseID>
        <CaseJudicialPersonPresentationDS>
          <CaseJudicalPersonActive>
            <CaseID>79285281</CaseID>
            <JudicialPersonID>028758035@GOV.IL</JudicialPersonID>
            <JudicialPersonTypeID>1</JudicialPersonTypeID>
            <JudicialTypeID>1</JudicialTypeID>
            <IsChairman>false</IsChairman>
            <TreatmentStartDate>2023-02-20T13:24:27.29+02:00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241149354</CasePartyID>
        <PartyTypeID>2</PartyTypeID>
        <ActivityStatusID>1</ActivityStatusID>
        <PartyAliasID>20</PartyAliasID>
        <PartyAliasName>בא כוח תובעים</PartyAliasName>
        <OrdinalNumber>1</OrdinalNumber>
        <LegalEntityID>406917</LegalEntityID>
        <CaseLegalEntityID>119810541</CaseLegalEntityID>
        <AuthenticationTypeID>4</AuthenticationTypeID>
        <AuthenticationTypeName>מ.ר.</AuthenticationTypeName>
        <LegalEntityNumber>33676</LegalEntityNumber>
        <IsMainPartyType>true</IsMainPartyType>
        <CaseDisplayIdentifier>37186-05-22</CaseDisplayIdentifier>
        <CaseTypeID>10262</CaseTypeID>
        <CaseTypeName>תביעה לאחר הסדר התדיינויות במשפחה (תלה"מ)</CaseTypeName>
        <CaseName>אטיאס נ' אטיאס</CaseName>
        <FullAddress>האורגים 25/49 אשדוד </FullAddress>
        <EmailAddress>center@gilshachaf.co.il</EmailAddress>
        <MotionID>0</MotionID>
        <CasePleaID>0</CasePleaID>
        <LinkedCaseID>0</LinkedCaseID>
        <PartyID>1</PartyID>
        <CasePartyCategoryID>2</CasePartyCategoryID>
        <LegalEntityAddressID>86558858</LegalEntityAddressID>
        <LegalEntityEmailAddressID>67872706</LegalEntityEmailAddressID>
        <PleaTypeID>4</PleaTypeID>
        <LawyerOfficeName>משרד עו"ד: גיל שחף</LawyerOfficeName>
        <LawyerOfficeID>447561</LawyerOfficeID>
        <GroupPartyAlias/>
        <IsConverted>false</IsConverted>
        <LegalEntityNameID>27901</LegalEntityNameID>
        <RepresentatedNamesOfAssistant/>
        <LegalEntityTypeID>4</LegalEntityTypeID>
        <IsVerdictExists>false</IsVerdictExists>
        <IsAsirAzir>false</IsAsirAzir>
        <IsPublicationProhibited>false</IsPublicationProhibited>
        <PublicationProhibitedFullName>גיל שחף</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שחר אטיאס</FullName>
        <FirstName>שחר יוסף</FirstName>
        <LastName>אטיאס</LastName>
        <PartyPropertyName/>
        <AuthenticationTypeAndNumber>ת"ז 200703635</AuthenticationTypeAndNumber>
        <RepresentatedOrRepresentativesNames>יגאל בן חיים</RepresentatedOrRepresentativesNames>
        <RepresentatedOrRepresentativesCount>1</RepresentatedOrRepresentativesCount>
        <InvitedBy/>
        <CaseID>79285281</CaseID>
        <CaseJudicialPersonPresentationDS>
          <CaseJudicalPersonActive>
            <CaseID>79285281</CaseID>
            <JudicialPersonID>028758035@GOV.IL</JudicialPersonID>
            <JudicialPersonTypeID>1</JudicialPersonTypeID>
            <JudicialTypeID>1</JudicialTypeID>
            <IsChairman>false</IsChairman>
            <TreatmentStartDate>2023-02-20T13:24:27.29+02:00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241149355</CasePartyID>
        <PartyTypeID>1</PartyTypeID>
        <ActivityStatusID>1</ActivityStatusID>
        <PartyAliasID>2</PartyAliasID>
        <PartyAliasName>נתבע</PartyAliasName>
        <OrdinalNumber>1</OrdinalNumber>
        <LegalEntityID>72461331</LegalEntityID>
        <CaseLegalEntityID>119810542</CaseLegalEntityID>
        <AuthenticationTypeID>1</AuthenticationTypeID>
        <AuthenticationTypeName>ת"ז</AuthenticationTypeName>
        <LegalEntityNumber>200703635</LegalEntityNumber>
        <IsMainPartyType>true</IsMainPartyType>
        <CaseDisplayIdentifier>37186-05-22</CaseDisplayIdentifier>
        <CaseTypeID>10262</CaseTypeID>
        <CaseTypeName>תביעה לאחר הסדר התדיינויות במשפחה (תלה"מ)</CaseTypeName>
        <CaseName>אטיאס נ' אטיאס</CaseName>
        <FullAddress>הדקל 9/21 אשדוד </FullAddress>
        <MotionID>0</MotionID>
        <CasePleaID>0</CasePleaID>
        <FatherName>שלום שמעון</FatherName>
        <LinkedCaseID>0</LinkedCaseID>
        <PartyID>2</PartyID>
        <CasePartyCategoryID>2</CasePartyCategoryID>
        <LegalEntityAddressID>87214237</LegalEntityAddressID>
        <PleaTypeID>4</PleaTypeID>
        <GroupPartyAlias>נתבעים</GroupPartyAlias>
        <IsConverted>false</IsConverted>
        <LegalEntityRegisteredNameID>9867074</LegalEntityRegisteredNameID>
        <LegalEntityNameID>93125651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שחר אטיאס</PublicationProhibitedFullName>
      </CaseParties>
    </CasePartiesSelectionDS>
    <CaseName>אטיאס נ' אטיאס</CaseName>
    <CaseDisplayIdentifier>37186-05-22</CaseDisplayIdentifier>
    <CaseInterestID>10118</CaseInterestID>
    <CaseTypeShortName>תלה"מ</CaseTypeShortName>
  </dt_DecisionCase>
  <dt_DecisionJudgePanel>
    <JudgeID>028758035@GOV.IL</JudgeID>
    <DisplayName>עפרה גיא</DisplayName>
    <RoleName>שופט</RoleName>
    <UserTitleName>שופטת</UserTitleName>
  </dt_DecisionJudgePanel>
  <dt_LegalEntityDetails>
    <Fax/>
    <Phone/>
    <AddressDesc/>
    <PartyID>1</PartyID>
    <PartyTypeID>3</PartyTypeID>
    <DecisionID>0</DecisionID>
    <AssistantRoleID>24</AssistantRoleID>
    <StreetName/>
    <CityName/>
    <FullName>ינאי אטיאס</FullName>
    <Email/>
    <IsPublicationProhibited>false</IsPublicationProhibited>
  </dt_LegalEntityDetails>
  <dt_LegalEntityDetails>
    <Fax/>
    <Phone/>
    <AddressDesc/>
    <PartyID>1</PartyID>
    <PartyTypeID>3</PartyTypeID>
    <DecisionID>0</DecisionID>
    <AssistantRoleID>24</AssistantRoleID>
    <StreetName/>
    <CityName/>
    <FullName>אודל אטיאס</FullName>
    <Email/>
    <IsPublicationProhibited>false</IsPublicationProhibited>
  </dt_LegalEntityDetails>
  <dt_LegalEntityDetails>
    <Fax>08-8669934</Fax>
    <Phone>08-8661556</Phone>
    <AddressDesc>.</AddressDesc>
    <PartyID>2</PartyID>
    <PartyTypeID>2</PartyTypeID>
    <DecisionID>0</DecisionID>
    <StreetName>שוהם 2/1</StreetName>
    <CityName>אשדוד</CityName>
    <FullName>יגאל בן חיים</FullName>
    <Email>benhaiml@bezeqint.net</Email>
    <IsPublicationProhibited>false</IsPublicationProhibited>
  </dt_LegalEntityDetails>
  <dt_LegalEntityDetails>
    <Fax>153-46527775</Fax>
    <AddressDesc>הפקולטה לניהול באר שבע</AddressDesc>
    <PartyTypeID>5</PartyTypeID>
    <DecisionID>0</DecisionID>
    <StreetName>המחלקה למנהל עסקים-אוניברסיטת בן גוריון </StreetName>
    <CityName>באר שבע</CityName>
    <FullName>רמי יוסף</FullName>
    <Email>yosef.act@outlook.com</Email>
    <IsPublicationProhibited>false</IsPublicationProhibited>
  </dt_LegalEntityDetails>
  <dt_LegalEntityDetails>
    <Fax>077-7008313</Fax>
    <Phone>077-7008313</Phone>
    <PartyTypeID>5</PartyTypeID>
    <DecisionID>0</DecisionID>
    <StreetName>רח' העצמאות 85 חדר 19</StreetName>
    <CityName>אשדוד</CityName>
    <FullName>עופר עמיאל</FullName>
    <Email>ofer_rea@walla.com</Email>
    <IsPublicationProhibited>false</IsPublicationProhibited>
  </dt_LegalEntityDetails>
  <dt_LegalEntityDetails>
    <Fax>02-5085116</Fax>
    <Phone>08-8519735</Phone>
    <AddressDesc>שער ירושלים, קומה 3 </AddressDesc>
    <PartyID>1</PartyID>
    <PartyTypeID>3</PartyTypeID>
    <DecisionID>0</DecisionID>
    <AssistantRoleID>8</AssistantRoleID>
    <StreetName>רח' הבנים 5 מרכז הקריה</StreetName>
    <CityName>אשדוד</CityName>
    <FullName> יחידת סיוע שליד בימ"ש לענייני משפחה אשדוד</FullName>
    <Email>ilanaR@molsa.gov.il</Email>
    <IsPublicationProhibited>false</IsPublicationProhibited>
  </dt_LegalEntityDetails>
  <dt_LegalEntityDetails>
    <PartyID>1</PartyID>
    <PartyTypeID>1</PartyTypeID>
    <DecisionID>0</DecisionID>
    <FullName>אלה אטיאס</FullName>
    <IsPublicationProhibited>false</IsPublicationProhibited>
  </dt_LegalEntityDetails>
  <dt_LegalEntityDetails>
    <Fax>08-8526428</Fax>
    <Phone>08-8526635</Phone>
    <PartyID>1</PartyID>
    <PartyTypeID>2</PartyTypeID>
    <DecisionID>0</DecisionID>
    <StreetName>האורגים 25/49</StreetName>
    <ZipCode>77609</ZipCode>
    <CityName>אשדוד</CityName>
    <FullName>גיל שחף</FullName>
    <Email>center@gilshachaf.co.il</Email>
    <IsPublicationProhibited>false</IsPublicationProhibited>
  </dt_LegalEntityDetails>
  <dt_LegalEntityDetails>
    <PartyID>2</PartyID>
    <PartyTypeID>1</PartyTypeID>
    <DecisionID>0</DecisionID>
    <StreetName>הדקל 9/21</StreetName>
    <CityName>אשדוד</CityName>
    <FullName>שחר אטיאס</FullName>
    <IsPublicationProhibited>false</IsPublicationProhibited>
  </dt_LegalEntityDetails>
  <dt_CaseJudicalPersonActive>
    <CaseJudicalPerson>שופטת עפרה גיא</CaseJudicalPerson>
  </dt_CaseJudicalPersonActive>
  <dt_Sitting>
    <PreviousMeetingDate>2024-02-26T13:30:00+02:00</PreviousMeetingDate>
    <PreviousSittingTypeID>2</PreviousSittingTypeID>
    <PreviousMeetingDisplayName>שופטת עפרה גיא</PreviousMeetingDisplayName>
    <PreviousMeetingRoleName>שופט</PreviousMeetingRoleName>
    <PreviousMeetingUserTitleName>שופטת</PreviousMeetingUserTitleName>
    <PreviousMeetingUserUPN>028758035@GOV.IL</PreviousMeetingUserUPN>
  </dt_Sitting>
</DecisionTemplateDS>
</file>

<file path=customXml/itemProps1.xml><?xml version="1.0" encoding="utf-8"?>
<ds:datastoreItem xmlns:ds="http://schemas.openxmlformats.org/officeDocument/2006/customXml" ds:itemID="{CA357261-3952-433E-BEA2-F5C60690FF9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2990</Words>
  <Characters>14951</Characters>
  <Application>Microsoft Office Word</Application>
  <DocSecurity>4</DocSecurity>
  <Lines>124</Lines>
  <Paragraphs>35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2024-05-26T08:17:00Z</dcterms:created>
  <dcterms:modified xsi:type="dcterms:W3CDTF">2024-05-26T08:17:00Z</dcterms:modified>
</cp:coreProperties>
</file>